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D11" w:rsidRPr="00C35ED2" w:rsidRDefault="008568C4" w:rsidP="00C35ED2">
      <w:pPr>
        <w:jc w:val="center"/>
        <w:rPr>
          <w:rFonts w:ascii="Times New Roman" w:hAnsi="Times New Roman" w:cs="Times New Roman"/>
          <w:b/>
          <w:i/>
          <w:sz w:val="28"/>
          <w:szCs w:val="24"/>
        </w:rPr>
      </w:pPr>
      <w:r w:rsidRPr="00C35ED2">
        <w:rPr>
          <w:rFonts w:ascii="Times New Roman" w:hAnsi="Times New Roman" w:cs="Times New Roman"/>
          <w:b/>
          <w:i/>
          <w:sz w:val="28"/>
          <w:szCs w:val="24"/>
        </w:rPr>
        <w:t>Entamoeba histolytica</w:t>
      </w:r>
    </w:p>
    <w:p w:rsidR="008568C4" w:rsidRPr="00C35ED2" w:rsidRDefault="008568C4" w:rsidP="00C35ED2">
      <w:pPr>
        <w:jc w:val="both"/>
        <w:rPr>
          <w:rFonts w:ascii="Times New Roman" w:hAnsi="Times New Roman" w:cs="Times New Roman"/>
          <w:i/>
          <w:sz w:val="24"/>
          <w:szCs w:val="24"/>
        </w:rPr>
      </w:pPr>
    </w:p>
    <w:p w:rsidR="008568C4" w:rsidRPr="00C35ED2" w:rsidRDefault="008568C4" w:rsidP="00C35ED2">
      <w:pPr>
        <w:jc w:val="both"/>
        <w:rPr>
          <w:rFonts w:ascii="Times New Roman" w:hAnsi="Times New Roman" w:cs="Times New Roman"/>
          <w:sz w:val="28"/>
          <w:szCs w:val="24"/>
          <w:u w:val="single"/>
        </w:rPr>
      </w:pPr>
      <w:r w:rsidRPr="00C35ED2">
        <w:rPr>
          <w:rFonts w:ascii="Times New Roman" w:hAnsi="Times New Roman" w:cs="Times New Roman"/>
          <w:sz w:val="28"/>
          <w:szCs w:val="24"/>
          <w:u w:val="single"/>
        </w:rPr>
        <w:t xml:space="preserve">Classification </w:t>
      </w:r>
    </w:p>
    <w:p w:rsidR="008568C4" w:rsidRPr="00C35ED2" w:rsidRDefault="008568C4" w:rsidP="00C35ED2">
      <w:pPr>
        <w:jc w:val="both"/>
        <w:rPr>
          <w:rFonts w:ascii="Times New Roman" w:hAnsi="Times New Roman" w:cs="Times New Roman"/>
          <w:sz w:val="24"/>
          <w:szCs w:val="24"/>
        </w:rPr>
      </w:pPr>
      <w:r w:rsidRPr="00C35ED2">
        <w:rPr>
          <w:rFonts w:ascii="Times New Roman" w:hAnsi="Times New Roman" w:cs="Times New Roman"/>
          <w:sz w:val="24"/>
          <w:szCs w:val="24"/>
        </w:rPr>
        <w:t>Phylum: Protozoa</w:t>
      </w:r>
    </w:p>
    <w:p w:rsidR="008568C4" w:rsidRPr="00C35ED2" w:rsidRDefault="008568C4" w:rsidP="00C35ED2">
      <w:pPr>
        <w:jc w:val="both"/>
        <w:rPr>
          <w:rFonts w:ascii="Times New Roman" w:hAnsi="Times New Roman" w:cs="Times New Roman"/>
          <w:sz w:val="24"/>
          <w:szCs w:val="24"/>
        </w:rPr>
      </w:pPr>
      <w:r w:rsidRPr="00C35ED2">
        <w:rPr>
          <w:rFonts w:ascii="Times New Roman" w:hAnsi="Times New Roman" w:cs="Times New Roman"/>
          <w:sz w:val="24"/>
          <w:szCs w:val="24"/>
        </w:rPr>
        <w:t xml:space="preserve">Sub phylum: Sarcomastigophora </w:t>
      </w:r>
    </w:p>
    <w:p w:rsidR="008568C4" w:rsidRPr="00C35ED2" w:rsidRDefault="008568C4" w:rsidP="00C35ED2">
      <w:pPr>
        <w:jc w:val="both"/>
        <w:rPr>
          <w:rFonts w:ascii="Times New Roman" w:hAnsi="Times New Roman" w:cs="Times New Roman"/>
          <w:sz w:val="24"/>
          <w:szCs w:val="24"/>
        </w:rPr>
      </w:pPr>
      <w:r w:rsidRPr="00C35ED2">
        <w:rPr>
          <w:rFonts w:ascii="Times New Roman" w:hAnsi="Times New Roman" w:cs="Times New Roman"/>
          <w:sz w:val="24"/>
          <w:szCs w:val="24"/>
        </w:rPr>
        <w:t xml:space="preserve">Class: Rhyzopoda </w:t>
      </w:r>
    </w:p>
    <w:p w:rsidR="008568C4" w:rsidRPr="00C35ED2" w:rsidRDefault="008568C4" w:rsidP="00C35ED2">
      <w:pPr>
        <w:jc w:val="both"/>
        <w:rPr>
          <w:rFonts w:ascii="Times New Roman" w:hAnsi="Times New Roman" w:cs="Times New Roman"/>
          <w:sz w:val="24"/>
          <w:szCs w:val="24"/>
        </w:rPr>
      </w:pPr>
      <w:r w:rsidRPr="00C35ED2">
        <w:rPr>
          <w:rFonts w:ascii="Times New Roman" w:hAnsi="Times New Roman" w:cs="Times New Roman"/>
          <w:sz w:val="24"/>
          <w:szCs w:val="24"/>
        </w:rPr>
        <w:t>Order: Amoeboida</w:t>
      </w:r>
    </w:p>
    <w:p w:rsidR="008568C4" w:rsidRPr="00C35ED2" w:rsidRDefault="008568C4" w:rsidP="00C35ED2">
      <w:pPr>
        <w:jc w:val="both"/>
        <w:rPr>
          <w:rFonts w:ascii="Times New Roman" w:hAnsi="Times New Roman" w:cs="Times New Roman"/>
          <w:sz w:val="24"/>
          <w:szCs w:val="24"/>
        </w:rPr>
      </w:pPr>
      <w:r w:rsidRPr="00C35ED2">
        <w:rPr>
          <w:rFonts w:ascii="Times New Roman" w:hAnsi="Times New Roman" w:cs="Times New Roman"/>
          <w:sz w:val="24"/>
          <w:szCs w:val="24"/>
        </w:rPr>
        <w:t xml:space="preserve">Genus: </w:t>
      </w:r>
      <w:r w:rsidRPr="00DC6915">
        <w:rPr>
          <w:rFonts w:ascii="Times New Roman" w:hAnsi="Times New Roman" w:cs="Times New Roman"/>
          <w:i/>
          <w:sz w:val="24"/>
          <w:szCs w:val="24"/>
        </w:rPr>
        <w:t>Entamoeba</w:t>
      </w:r>
    </w:p>
    <w:p w:rsidR="008568C4" w:rsidRPr="00C35ED2" w:rsidRDefault="00C35ED2" w:rsidP="00C35ED2">
      <w:pPr>
        <w:jc w:val="both"/>
        <w:rPr>
          <w:rFonts w:ascii="Times New Roman" w:hAnsi="Times New Roman" w:cs="Times New Roman"/>
          <w:sz w:val="24"/>
          <w:szCs w:val="24"/>
        </w:rPr>
      </w:pPr>
      <w:r>
        <w:rPr>
          <w:rFonts w:ascii="Times New Roman" w:hAnsi="Times New Roman" w:cs="Times New Roman"/>
          <w:sz w:val="24"/>
          <w:szCs w:val="24"/>
        </w:rPr>
        <w:t xml:space="preserve">Species: </w:t>
      </w:r>
      <w:r w:rsidRPr="00DC6915">
        <w:rPr>
          <w:rFonts w:ascii="Times New Roman" w:hAnsi="Times New Roman" w:cs="Times New Roman"/>
          <w:i/>
          <w:sz w:val="24"/>
          <w:szCs w:val="24"/>
        </w:rPr>
        <w:t>h</w:t>
      </w:r>
      <w:r w:rsidR="008568C4" w:rsidRPr="00DC6915">
        <w:rPr>
          <w:rFonts w:ascii="Times New Roman" w:hAnsi="Times New Roman" w:cs="Times New Roman"/>
          <w:i/>
          <w:sz w:val="24"/>
          <w:szCs w:val="24"/>
        </w:rPr>
        <w:t>istolytica</w:t>
      </w:r>
    </w:p>
    <w:p w:rsidR="008568C4" w:rsidRPr="00C35ED2" w:rsidRDefault="008568C4" w:rsidP="00C35ED2">
      <w:pPr>
        <w:jc w:val="both"/>
        <w:rPr>
          <w:rFonts w:ascii="Times New Roman" w:hAnsi="Times New Roman" w:cs="Times New Roman"/>
          <w:sz w:val="24"/>
          <w:szCs w:val="24"/>
        </w:rPr>
      </w:pPr>
    </w:p>
    <w:p w:rsidR="008568C4" w:rsidRPr="00C35ED2" w:rsidRDefault="008568C4" w:rsidP="00C35ED2">
      <w:pPr>
        <w:jc w:val="both"/>
        <w:rPr>
          <w:rFonts w:ascii="Times New Roman" w:hAnsi="Times New Roman" w:cs="Times New Roman"/>
          <w:b/>
          <w:sz w:val="28"/>
          <w:szCs w:val="24"/>
        </w:rPr>
      </w:pPr>
      <w:r w:rsidRPr="00C35ED2">
        <w:rPr>
          <w:rFonts w:ascii="Times New Roman" w:hAnsi="Times New Roman" w:cs="Times New Roman"/>
          <w:b/>
          <w:sz w:val="28"/>
          <w:szCs w:val="24"/>
        </w:rPr>
        <w:t xml:space="preserve">Introduction: </w:t>
      </w:r>
    </w:p>
    <w:p w:rsidR="008568C4" w:rsidRPr="00C35ED2" w:rsidRDefault="00DC6915" w:rsidP="00C35ED2">
      <w:pPr>
        <w:pStyle w:val="ListParagraph"/>
        <w:numPr>
          <w:ilvl w:val="0"/>
          <w:numId w:val="1"/>
        </w:numPr>
        <w:ind w:left="0" w:hanging="180"/>
        <w:jc w:val="both"/>
        <w:rPr>
          <w:rFonts w:ascii="Times New Roman" w:hAnsi="Times New Roman" w:cs="Times New Roman"/>
          <w:sz w:val="24"/>
          <w:szCs w:val="24"/>
        </w:rPr>
      </w:pPr>
      <w:r w:rsidRPr="00DC6915">
        <w:rPr>
          <w:rFonts w:ascii="Times New Roman" w:hAnsi="Times New Roman" w:cs="Times New Roman"/>
          <w:i/>
          <w:sz w:val="24"/>
          <w:szCs w:val="24"/>
        </w:rPr>
        <w:t>E. histlytica</w:t>
      </w:r>
      <w:r>
        <w:rPr>
          <w:rFonts w:ascii="Times New Roman" w:hAnsi="Times New Roman" w:cs="Times New Roman"/>
          <w:sz w:val="24"/>
          <w:szCs w:val="24"/>
        </w:rPr>
        <w:t xml:space="preserve"> </w:t>
      </w:r>
      <w:r w:rsidR="008568C4" w:rsidRPr="00C35ED2">
        <w:rPr>
          <w:rFonts w:ascii="Times New Roman" w:hAnsi="Times New Roman" w:cs="Times New Roman"/>
          <w:sz w:val="24"/>
          <w:szCs w:val="24"/>
        </w:rPr>
        <w:t xml:space="preserve">common </w:t>
      </w:r>
      <w:r>
        <w:rPr>
          <w:rFonts w:ascii="Times New Roman" w:hAnsi="Times New Roman" w:cs="Times New Roman"/>
          <w:sz w:val="24"/>
          <w:szCs w:val="24"/>
        </w:rPr>
        <w:t xml:space="preserve">intestinal </w:t>
      </w:r>
      <w:r w:rsidR="008568C4" w:rsidRPr="00C35ED2">
        <w:rPr>
          <w:rFonts w:ascii="Times New Roman" w:hAnsi="Times New Roman" w:cs="Times New Roman"/>
          <w:sz w:val="24"/>
          <w:szCs w:val="24"/>
        </w:rPr>
        <w:t xml:space="preserve">parasite of man, live coecum and colon of man intestine. </w:t>
      </w:r>
      <w:r w:rsidR="00F155FE" w:rsidRPr="00C35ED2">
        <w:rPr>
          <w:rFonts w:ascii="Times New Roman" w:hAnsi="Times New Roman" w:cs="Times New Roman"/>
          <w:sz w:val="24"/>
          <w:szCs w:val="24"/>
        </w:rPr>
        <w:t xml:space="preserve">It is holozoic, histozoic and monogenetic parasite.  </w:t>
      </w:r>
    </w:p>
    <w:p w:rsidR="008568C4" w:rsidRPr="00C35ED2" w:rsidRDefault="008568C4" w:rsidP="00C35ED2">
      <w:pPr>
        <w:pStyle w:val="ListParagraph"/>
        <w:numPr>
          <w:ilvl w:val="0"/>
          <w:numId w:val="1"/>
        </w:numPr>
        <w:ind w:left="0" w:hanging="180"/>
        <w:jc w:val="both"/>
        <w:rPr>
          <w:rFonts w:ascii="Times New Roman" w:hAnsi="Times New Roman" w:cs="Times New Roman"/>
          <w:sz w:val="24"/>
          <w:szCs w:val="24"/>
        </w:rPr>
      </w:pPr>
      <w:r w:rsidRPr="00C35ED2">
        <w:rPr>
          <w:rFonts w:ascii="Times New Roman" w:hAnsi="Times New Roman" w:cs="Times New Roman"/>
          <w:sz w:val="24"/>
          <w:szCs w:val="24"/>
        </w:rPr>
        <w:t xml:space="preserve">It causes amoebiasis( amoebic dysentery). </w:t>
      </w:r>
    </w:p>
    <w:p w:rsidR="008568C4" w:rsidRPr="00C35ED2" w:rsidRDefault="008568C4" w:rsidP="00C35ED2">
      <w:pPr>
        <w:pStyle w:val="ListParagraph"/>
        <w:numPr>
          <w:ilvl w:val="0"/>
          <w:numId w:val="1"/>
        </w:numPr>
        <w:ind w:left="0" w:hanging="180"/>
        <w:jc w:val="both"/>
        <w:rPr>
          <w:rFonts w:ascii="Times New Roman" w:hAnsi="Times New Roman" w:cs="Times New Roman"/>
          <w:sz w:val="24"/>
          <w:szCs w:val="24"/>
        </w:rPr>
      </w:pPr>
      <w:r w:rsidRPr="00C35ED2">
        <w:rPr>
          <w:rFonts w:ascii="Times New Roman" w:hAnsi="Times New Roman" w:cs="Times New Roman"/>
          <w:sz w:val="24"/>
          <w:szCs w:val="24"/>
        </w:rPr>
        <w:t xml:space="preserve">It </w:t>
      </w:r>
      <w:r w:rsidR="002F5DCC" w:rsidRPr="00C35ED2">
        <w:rPr>
          <w:rFonts w:ascii="Times New Roman" w:hAnsi="Times New Roman" w:cs="Times New Roman"/>
          <w:sz w:val="24"/>
          <w:szCs w:val="24"/>
        </w:rPr>
        <w:t>is worldwide</w:t>
      </w:r>
      <w:r w:rsidRPr="00C35ED2">
        <w:rPr>
          <w:rFonts w:ascii="Times New Roman" w:hAnsi="Times New Roman" w:cs="Times New Roman"/>
          <w:sz w:val="24"/>
          <w:szCs w:val="24"/>
        </w:rPr>
        <w:t xml:space="preserve"> distributed and most commonly in found in tropical parts such as India, Africa, Mexico, western South America, south </w:t>
      </w:r>
      <w:r w:rsidR="002F5DCC" w:rsidRPr="00C35ED2">
        <w:rPr>
          <w:rFonts w:ascii="Times New Roman" w:hAnsi="Times New Roman" w:cs="Times New Roman"/>
          <w:sz w:val="24"/>
          <w:szCs w:val="24"/>
        </w:rPr>
        <w:t>East</w:t>
      </w:r>
      <w:r w:rsidRPr="00C35ED2">
        <w:rPr>
          <w:rFonts w:ascii="Times New Roman" w:hAnsi="Times New Roman" w:cs="Times New Roman"/>
          <w:sz w:val="24"/>
          <w:szCs w:val="24"/>
        </w:rPr>
        <w:t xml:space="preserve"> Asia</w:t>
      </w:r>
      <w:r w:rsidR="00A931B1" w:rsidRPr="00C35ED2">
        <w:rPr>
          <w:rFonts w:ascii="Times New Roman" w:hAnsi="Times New Roman" w:cs="Times New Roman"/>
          <w:sz w:val="24"/>
          <w:szCs w:val="24"/>
        </w:rPr>
        <w:t xml:space="preserve">, </w:t>
      </w:r>
      <w:r w:rsidR="002F5DCC" w:rsidRPr="00C35ED2">
        <w:rPr>
          <w:rFonts w:ascii="Times New Roman" w:hAnsi="Times New Roman" w:cs="Times New Roman"/>
          <w:sz w:val="24"/>
          <w:szCs w:val="24"/>
        </w:rPr>
        <w:t>China etc</w:t>
      </w:r>
      <w:r w:rsidR="00A931B1" w:rsidRPr="00C35ED2">
        <w:rPr>
          <w:rFonts w:ascii="Times New Roman" w:hAnsi="Times New Roman" w:cs="Times New Roman"/>
          <w:sz w:val="24"/>
          <w:szCs w:val="24"/>
        </w:rPr>
        <w:t>.</w:t>
      </w:r>
    </w:p>
    <w:p w:rsidR="00A931B1" w:rsidRPr="00C35ED2" w:rsidRDefault="00A931B1" w:rsidP="00C35ED2">
      <w:pPr>
        <w:pStyle w:val="ListParagraph"/>
        <w:numPr>
          <w:ilvl w:val="0"/>
          <w:numId w:val="1"/>
        </w:numPr>
        <w:ind w:left="0" w:hanging="180"/>
        <w:jc w:val="both"/>
        <w:rPr>
          <w:rFonts w:ascii="Times New Roman" w:hAnsi="Times New Roman" w:cs="Times New Roman"/>
          <w:sz w:val="24"/>
          <w:szCs w:val="24"/>
        </w:rPr>
      </w:pPr>
      <w:r w:rsidRPr="00C35ED2">
        <w:rPr>
          <w:rFonts w:ascii="Times New Roman" w:hAnsi="Times New Roman" w:cs="Times New Roman"/>
          <w:sz w:val="24"/>
          <w:szCs w:val="24"/>
        </w:rPr>
        <w:t>Every year nearly 450 millions of people getting  infected and nearly 100000  people are dying due to amoebiasis</w:t>
      </w:r>
    </w:p>
    <w:p w:rsidR="00A931B1" w:rsidRPr="00C35ED2" w:rsidRDefault="00A931B1" w:rsidP="00C35ED2">
      <w:pPr>
        <w:pStyle w:val="ListParagraph"/>
        <w:numPr>
          <w:ilvl w:val="0"/>
          <w:numId w:val="1"/>
        </w:numPr>
        <w:ind w:left="0" w:hanging="180"/>
        <w:jc w:val="both"/>
        <w:rPr>
          <w:rFonts w:ascii="Times New Roman" w:hAnsi="Times New Roman" w:cs="Times New Roman"/>
          <w:sz w:val="24"/>
          <w:szCs w:val="24"/>
        </w:rPr>
      </w:pPr>
      <w:r w:rsidRPr="00C35ED2">
        <w:rPr>
          <w:rFonts w:ascii="Times New Roman" w:hAnsi="Times New Roman" w:cs="Times New Roman"/>
          <w:sz w:val="24"/>
          <w:szCs w:val="24"/>
        </w:rPr>
        <w:t xml:space="preserve">It is unicellular </w:t>
      </w:r>
      <w:r w:rsidR="002F5DCC" w:rsidRPr="00C35ED2">
        <w:rPr>
          <w:rFonts w:ascii="Times New Roman" w:hAnsi="Times New Roman" w:cs="Times New Roman"/>
          <w:sz w:val="24"/>
          <w:szCs w:val="24"/>
        </w:rPr>
        <w:t>microscopic lobopodial</w:t>
      </w:r>
      <w:r w:rsidR="00F155FE" w:rsidRPr="00C35ED2">
        <w:rPr>
          <w:rFonts w:ascii="Times New Roman" w:hAnsi="Times New Roman" w:cs="Times New Roman"/>
          <w:sz w:val="24"/>
          <w:szCs w:val="24"/>
        </w:rPr>
        <w:t xml:space="preserve"> protozoan infect through </w:t>
      </w:r>
      <w:r w:rsidR="002F5DCC" w:rsidRPr="00C35ED2">
        <w:rPr>
          <w:rFonts w:ascii="Times New Roman" w:hAnsi="Times New Roman" w:cs="Times New Roman"/>
          <w:sz w:val="24"/>
          <w:szCs w:val="24"/>
        </w:rPr>
        <w:t>tetra nucleate</w:t>
      </w:r>
      <w:r w:rsidR="00F155FE" w:rsidRPr="00C35ED2">
        <w:rPr>
          <w:rFonts w:ascii="Times New Roman" w:hAnsi="Times New Roman" w:cs="Times New Roman"/>
          <w:sz w:val="24"/>
          <w:szCs w:val="24"/>
        </w:rPr>
        <w:t xml:space="preserve"> cysts.</w:t>
      </w:r>
    </w:p>
    <w:p w:rsidR="00F155FE" w:rsidRPr="00DC6915" w:rsidRDefault="00F155FE" w:rsidP="00C35ED2">
      <w:pPr>
        <w:pStyle w:val="ListParagraph"/>
        <w:ind w:left="0"/>
        <w:jc w:val="both"/>
        <w:rPr>
          <w:rFonts w:ascii="Times New Roman" w:hAnsi="Times New Roman" w:cs="Times New Roman"/>
          <w:b/>
          <w:sz w:val="28"/>
          <w:szCs w:val="24"/>
        </w:rPr>
      </w:pPr>
      <w:r w:rsidRPr="00DC6915">
        <w:rPr>
          <w:rFonts w:ascii="Times New Roman" w:hAnsi="Times New Roman" w:cs="Times New Roman"/>
          <w:b/>
          <w:sz w:val="28"/>
          <w:szCs w:val="24"/>
        </w:rPr>
        <w:t>Structure:</w:t>
      </w:r>
    </w:p>
    <w:p w:rsidR="00F155FE" w:rsidRPr="00C35ED2" w:rsidRDefault="00F155FE" w:rsidP="00C35ED2">
      <w:pPr>
        <w:pStyle w:val="ListParagraph"/>
        <w:ind w:left="0" w:firstLine="720"/>
        <w:jc w:val="both"/>
        <w:rPr>
          <w:rFonts w:ascii="Times New Roman" w:hAnsi="Times New Roman" w:cs="Times New Roman"/>
          <w:sz w:val="24"/>
          <w:szCs w:val="24"/>
        </w:rPr>
      </w:pPr>
      <w:r w:rsidRPr="00C35ED2">
        <w:rPr>
          <w:rFonts w:ascii="Times New Roman" w:hAnsi="Times New Roman" w:cs="Times New Roman"/>
          <w:sz w:val="24"/>
          <w:szCs w:val="24"/>
        </w:rPr>
        <w:t xml:space="preserve">Entamoba exist in two distinct forms namely </w:t>
      </w:r>
      <w:r w:rsidR="002F5DCC" w:rsidRPr="00C35ED2">
        <w:rPr>
          <w:rFonts w:ascii="Times New Roman" w:hAnsi="Times New Roman" w:cs="Times New Roman"/>
          <w:sz w:val="24"/>
          <w:szCs w:val="24"/>
        </w:rPr>
        <w:t>trophozoit (</w:t>
      </w:r>
      <w:r w:rsidRPr="00C35ED2">
        <w:rPr>
          <w:rFonts w:ascii="Times New Roman" w:hAnsi="Times New Roman" w:cs="Times New Roman"/>
          <w:sz w:val="24"/>
          <w:szCs w:val="24"/>
        </w:rPr>
        <w:t xml:space="preserve">magna) form and pre </w:t>
      </w:r>
      <w:r w:rsidR="002F5DCC" w:rsidRPr="00C35ED2">
        <w:rPr>
          <w:rFonts w:ascii="Times New Roman" w:hAnsi="Times New Roman" w:cs="Times New Roman"/>
          <w:sz w:val="24"/>
          <w:szCs w:val="24"/>
        </w:rPr>
        <w:t>cystic (</w:t>
      </w:r>
      <w:r w:rsidRPr="00C35ED2">
        <w:rPr>
          <w:rFonts w:ascii="Times New Roman" w:hAnsi="Times New Roman" w:cs="Times New Roman"/>
          <w:sz w:val="24"/>
          <w:szCs w:val="24"/>
        </w:rPr>
        <w:t>minuta</w:t>
      </w:r>
      <w:r w:rsidR="002F5DCC" w:rsidRPr="00C35ED2">
        <w:rPr>
          <w:rFonts w:ascii="Times New Roman" w:hAnsi="Times New Roman" w:cs="Times New Roman"/>
          <w:sz w:val="24"/>
          <w:szCs w:val="24"/>
        </w:rPr>
        <w:t>) form</w:t>
      </w:r>
      <w:r w:rsidRPr="00C35ED2">
        <w:rPr>
          <w:rFonts w:ascii="Times New Roman" w:hAnsi="Times New Roman" w:cs="Times New Roman"/>
          <w:sz w:val="24"/>
          <w:szCs w:val="24"/>
        </w:rPr>
        <w:t xml:space="preserve">. </w:t>
      </w:r>
    </w:p>
    <w:p w:rsidR="00315F60" w:rsidRPr="00C35ED2" w:rsidRDefault="00F155FE" w:rsidP="00C35ED2">
      <w:pPr>
        <w:jc w:val="both"/>
        <w:rPr>
          <w:rFonts w:ascii="Times New Roman" w:hAnsi="Times New Roman" w:cs="Times New Roman"/>
          <w:sz w:val="28"/>
          <w:szCs w:val="24"/>
        </w:rPr>
      </w:pPr>
      <w:r w:rsidRPr="00C35ED2">
        <w:rPr>
          <w:rFonts w:ascii="Times New Roman" w:hAnsi="Times New Roman" w:cs="Times New Roman"/>
          <w:sz w:val="28"/>
          <w:szCs w:val="24"/>
        </w:rPr>
        <w:t xml:space="preserve">Trophozoit form: </w:t>
      </w:r>
    </w:p>
    <w:p w:rsidR="00F155FE" w:rsidRPr="00C35ED2" w:rsidRDefault="00F155FE" w:rsidP="00C35ED2">
      <w:pPr>
        <w:ind w:firstLineChars="200" w:firstLine="480"/>
        <w:jc w:val="both"/>
        <w:rPr>
          <w:rFonts w:ascii="Times New Roman" w:hAnsi="Times New Roman" w:cs="Times New Roman"/>
          <w:sz w:val="24"/>
          <w:szCs w:val="24"/>
        </w:rPr>
      </w:pPr>
      <w:r w:rsidRPr="00C35ED2">
        <w:rPr>
          <w:rFonts w:ascii="Times New Roman" w:hAnsi="Times New Roman" w:cs="Times New Roman"/>
          <w:sz w:val="24"/>
          <w:szCs w:val="24"/>
        </w:rPr>
        <w:t xml:space="preserve">It is active haemophagus </w:t>
      </w:r>
      <w:r w:rsidR="00D37649" w:rsidRPr="00C35ED2">
        <w:rPr>
          <w:rFonts w:ascii="Times New Roman" w:hAnsi="Times New Roman" w:cs="Times New Roman"/>
          <w:sz w:val="24"/>
          <w:szCs w:val="24"/>
        </w:rPr>
        <w:t xml:space="preserve">pathogenic </w:t>
      </w:r>
      <w:r w:rsidRPr="00C35ED2">
        <w:rPr>
          <w:rFonts w:ascii="Times New Roman" w:hAnsi="Times New Roman" w:cs="Times New Roman"/>
          <w:sz w:val="24"/>
          <w:szCs w:val="24"/>
        </w:rPr>
        <w:t xml:space="preserve">form. It size vary from  20-30  micrometers in diameter. It is </w:t>
      </w:r>
      <w:r w:rsidR="002F5DCC" w:rsidRPr="00C35ED2">
        <w:rPr>
          <w:rFonts w:ascii="Times New Roman" w:hAnsi="Times New Roman" w:cs="Times New Roman"/>
          <w:sz w:val="24"/>
          <w:szCs w:val="24"/>
        </w:rPr>
        <w:t>covered</w:t>
      </w:r>
      <w:r w:rsidRPr="00C35ED2">
        <w:rPr>
          <w:rFonts w:ascii="Times New Roman" w:hAnsi="Times New Roman" w:cs="Times New Roman"/>
          <w:sz w:val="24"/>
          <w:szCs w:val="24"/>
        </w:rPr>
        <w:t xml:space="preserve"> by plasma </w:t>
      </w:r>
      <w:r w:rsidR="00D37649" w:rsidRPr="00C35ED2">
        <w:rPr>
          <w:rFonts w:ascii="Times New Roman" w:hAnsi="Times New Roman" w:cs="Times New Roman"/>
          <w:sz w:val="24"/>
          <w:szCs w:val="24"/>
        </w:rPr>
        <w:t>membrane,</w:t>
      </w:r>
      <w:r w:rsidRPr="00C35ED2">
        <w:rPr>
          <w:rFonts w:ascii="Times New Roman" w:hAnsi="Times New Roman" w:cs="Times New Roman"/>
          <w:sz w:val="24"/>
          <w:szCs w:val="24"/>
        </w:rPr>
        <w:t xml:space="preserve"> its cytoplasm</w:t>
      </w:r>
      <w:r w:rsidR="00D37649" w:rsidRPr="00C35ED2">
        <w:rPr>
          <w:rFonts w:ascii="Times New Roman" w:hAnsi="Times New Roman" w:cs="Times New Roman"/>
          <w:sz w:val="24"/>
          <w:szCs w:val="24"/>
        </w:rPr>
        <w:t xml:space="preserve"> is divided in to outer 1/3 clear ect</w:t>
      </w:r>
      <w:r w:rsidR="002F5DCC" w:rsidRPr="00C35ED2">
        <w:rPr>
          <w:rFonts w:ascii="Times New Roman" w:hAnsi="Times New Roman" w:cs="Times New Roman"/>
          <w:sz w:val="24"/>
          <w:szCs w:val="24"/>
        </w:rPr>
        <w:t>o</w:t>
      </w:r>
      <w:r w:rsidR="00D37649" w:rsidRPr="00C35ED2">
        <w:rPr>
          <w:rFonts w:ascii="Times New Roman" w:hAnsi="Times New Roman" w:cs="Times New Roman"/>
          <w:sz w:val="24"/>
          <w:szCs w:val="24"/>
        </w:rPr>
        <w:t>plasm inner 2/3 granular endoplasm with cell organelles.</w:t>
      </w:r>
      <w:r w:rsidRPr="00C35ED2">
        <w:rPr>
          <w:rFonts w:ascii="Times New Roman" w:hAnsi="Times New Roman" w:cs="Times New Roman"/>
          <w:sz w:val="24"/>
          <w:szCs w:val="24"/>
        </w:rPr>
        <w:t xml:space="preserve">  Movement is by means of a pseudopodium, which is a cytoplasmic protrusion. The characteristics of pseudopodia of Entamoeba histolytica are: (1) broad or finger-like in form (2) thrust out quickly (3) pseudopodium first formed with hyaline ectoplasm, then the granular endoplasm flows slowly into pseudopodium when amoeba move (so called amoeba movement). (4) </w:t>
      </w:r>
      <w:r w:rsidR="00D37649" w:rsidRPr="00C35ED2">
        <w:rPr>
          <w:rFonts w:ascii="Times New Roman" w:hAnsi="Times New Roman" w:cs="Times New Roman"/>
          <w:sz w:val="24"/>
          <w:szCs w:val="24"/>
        </w:rPr>
        <w:t>Motility</w:t>
      </w:r>
      <w:r w:rsidRPr="00C35ED2">
        <w:rPr>
          <w:rFonts w:ascii="Times New Roman" w:hAnsi="Times New Roman" w:cs="Times New Roman"/>
          <w:sz w:val="24"/>
          <w:szCs w:val="24"/>
        </w:rPr>
        <w:t xml:space="preserve"> is progressive and </w:t>
      </w:r>
      <w:r w:rsidR="00D37649" w:rsidRPr="00C35ED2">
        <w:rPr>
          <w:rFonts w:ascii="Times New Roman" w:hAnsi="Times New Roman" w:cs="Times New Roman"/>
          <w:sz w:val="24"/>
          <w:szCs w:val="24"/>
        </w:rPr>
        <w:t xml:space="preserve">directional. </w:t>
      </w:r>
      <w:r w:rsidRPr="00C35ED2">
        <w:rPr>
          <w:rFonts w:ascii="Times New Roman" w:hAnsi="Times New Roman" w:cs="Times New Roman"/>
          <w:sz w:val="24"/>
          <w:szCs w:val="24"/>
        </w:rPr>
        <w:t>Red blood cells may be found in the endoplasm.  Nucleus, vesicular type: The nucleus is not visible in an</w:t>
      </w:r>
      <w:r w:rsidR="00F24487">
        <w:rPr>
          <w:rFonts w:ascii="Times New Roman" w:hAnsi="Times New Roman" w:cs="Times New Roman"/>
          <w:sz w:val="24"/>
          <w:szCs w:val="24"/>
        </w:rPr>
        <w:t xml:space="preserve"> </w:t>
      </w:r>
      <w:r w:rsidRPr="00C35ED2">
        <w:rPr>
          <w:rFonts w:ascii="Times New Roman" w:hAnsi="Times New Roman" w:cs="Times New Roman"/>
          <w:sz w:val="24"/>
          <w:szCs w:val="24"/>
        </w:rPr>
        <w:t xml:space="preserve">unstained specimen, but when stained with hematoxylin, the nuclear structure will be clear. </w:t>
      </w:r>
      <w:r w:rsidR="00D37649" w:rsidRPr="00C35ED2">
        <w:rPr>
          <w:rFonts w:ascii="Times New Roman" w:hAnsi="Times New Roman" w:cs="Times New Roman"/>
          <w:sz w:val="24"/>
          <w:szCs w:val="24"/>
        </w:rPr>
        <w:t xml:space="preserve">It is about 4-6 µ in diameter </w:t>
      </w:r>
      <w:r w:rsidRPr="00C35ED2">
        <w:rPr>
          <w:rFonts w:ascii="Times New Roman" w:hAnsi="Times New Roman" w:cs="Times New Roman"/>
          <w:sz w:val="24"/>
          <w:szCs w:val="24"/>
        </w:rPr>
        <w:t xml:space="preserve">(1) Nuclear membrane is a delicate but distinct line. (2) Peripheral chromatin granules are fine and </w:t>
      </w:r>
      <w:r w:rsidR="002F5DCC" w:rsidRPr="00C35ED2">
        <w:rPr>
          <w:rFonts w:ascii="Times New Roman" w:hAnsi="Times New Roman" w:cs="Times New Roman"/>
          <w:sz w:val="24"/>
          <w:szCs w:val="24"/>
        </w:rPr>
        <w:t>uniformly</w:t>
      </w:r>
      <w:r w:rsidRPr="00C35ED2">
        <w:rPr>
          <w:rFonts w:ascii="Times New Roman" w:hAnsi="Times New Roman" w:cs="Times New Roman"/>
          <w:sz w:val="24"/>
          <w:szCs w:val="24"/>
        </w:rPr>
        <w:t xml:space="preserve"> arranged on the inner surface of the nuclear membrane. (3)  Karyosome is small and centrally located. </w:t>
      </w:r>
      <w:r w:rsidR="00D37649" w:rsidRPr="00C35ED2">
        <w:rPr>
          <w:rFonts w:ascii="Times New Roman" w:hAnsi="Times New Roman" w:cs="Times New Roman"/>
          <w:sz w:val="24"/>
          <w:szCs w:val="24"/>
        </w:rPr>
        <w:t xml:space="preserve">Cart wheel like in appearance. </w:t>
      </w:r>
      <w:r w:rsidRPr="00C35ED2">
        <w:rPr>
          <w:rFonts w:ascii="Times New Roman" w:hAnsi="Times New Roman" w:cs="Times New Roman"/>
          <w:sz w:val="24"/>
          <w:szCs w:val="24"/>
        </w:rPr>
        <w:t xml:space="preserve">The characteristics of the nucleus of E. histolytica are useful in differentiation of the pathogenic amoeba from the other non-pathogenic species. </w:t>
      </w:r>
      <w:r w:rsidR="00D37649" w:rsidRPr="00C35ED2">
        <w:rPr>
          <w:rFonts w:ascii="Times New Roman" w:hAnsi="Times New Roman" w:cs="Times New Roman"/>
          <w:sz w:val="24"/>
          <w:szCs w:val="24"/>
        </w:rPr>
        <w:t>The vacuoles contain tissue fragments, RBCs, leucocytes, ingested bacteria, but contractile vacuoles are absent.</w:t>
      </w:r>
    </w:p>
    <w:p w:rsidR="00315F60" w:rsidRPr="00C35ED2" w:rsidRDefault="00315F60" w:rsidP="00C35ED2">
      <w:pPr>
        <w:ind w:firstLineChars="200" w:firstLine="480"/>
        <w:jc w:val="both"/>
        <w:rPr>
          <w:rFonts w:ascii="Times New Roman" w:hAnsi="Times New Roman" w:cs="Times New Roman"/>
          <w:sz w:val="24"/>
          <w:szCs w:val="24"/>
        </w:rPr>
      </w:pPr>
    </w:p>
    <w:p w:rsidR="00315F60" w:rsidRPr="00E237F7" w:rsidRDefault="00D37649" w:rsidP="00C35ED2">
      <w:pPr>
        <w:jc w:val="both"/>
        <w:rPr>
          <w:rFonts w:ascii="Times New Roman" w:hAnsi="Times New Roman" w:cs="Times New Roman"/>
          <w:sz w:val="28"/>
          <w:szCs w:val="24"/>
        </w:rPr>
      </w:pPr>
      <w:r w:rsidRPr="00E237F7">
        <w:rPr>
          <w:rFonts w:ascii="Times New Roman" w:hAnsi="Times New Roman" w:cs="Times New Roman"/>
          <w:sz w:val="28"/>
          <w:szCs w:val="24"/>
        </w:rPr>
        <w:t xml:space="preserve">Minuta </w:t>
      </w:r>
      <w:r w:rsidR="00F62DDF" w:rsidRPr="00E237F7">
        <w:rPr>
          <w:rFonts w:ascii="Times New Roman" w:hAnsi="Times New Roman" w:cs="Times New Roman"/>
          <w:sz w:val="28"/>
          <w:szCs w:val="24"/>
        </w:rPr>
        <w:t xml:space="preserve">form or pre-cystic </w:t>
      </w:r>
      <w:r w:rsidR="00315F60" w:rsidRPr="00E237F7">
        <w:rPr>
          <w:rFonts w:ascii="Times New Roman" w:hAnsi="Times New Roman" w:cs="Times New Roman"/>
          <w:sz w:val="28"/>
          <w:szCs w:val="24"/>
        </w:rPr>
        <w:t>form:</w:t>
      </w:r>
    </w:p>
    <w:p w:rsidR="00985FA2" w:rsidRPr="00C35ED2" w:rsidRDefault="00D37649" w:rsidP="00C35ED2">
      <w:pPr>
        <w:ind w:firstLineChars="200" w:firstLine="480"/>
        <w:jc w:val="both"/>
        <w:rPr>
          <w:rFonts w:ascii="Times New Roman" w:hAnsi="Times New Roman" w:cs="Times New Roman"/>
          <w:sz w:val="24"/>
          <w:szCs w:val="24"/>
        </w:rPr>
      </w:pPr>
      <w:r w:rsidRPr="00C35ED2">
        <w:rPr>
          <w:rFonts w:ascii="Times New Roman" w:hAnsi="Times New Roman" w:cs="Times New Roman"/>
          <w:sz w:val="24"/>
          <w:szCs w:val="24"/>
        </w:rPr>
        <w:t xml:space="preserve">It is non pathogenic, non invasive small round measuring about 7-10 µ in diameter. It </w:t>
      </w:r>
      <w:r w:rsidR="002F5DCC" w:rsidRPr="00C35ED2">
        <w:rPr>
          <w:rFonts w:ascii="Times New Roman" w:hAnsi="Times New Roman" w:cs="Times New Roman"/>
          <w:sz w:val="24"/>
          <w:szCs w:val="24"/>
        </w:rPr>
        <w:t>resembles</w:t>
      </w:r>
      <w:r w:rsidRPr="00C35ED2">
        <w:rPr>
          <w:rFonts w:ascii="Times New Roman" w:hAnsi="Times New Roman" w:cs="Times New Roman"/>
          <w:sz w:val="24"/>
          <w:szCs w:val="24"/>
        </w:rPr>
        <w:t xml:space="preserve"> the trophozoit but it is lack of </w:t>
      </w:r>
      <w:r w:rsidR="002F5DCC" w:rsidRPr="00C35ED2">
        <w:rPr>
          <w:rFonts w:ascii="Times New Roman" w:hAnsi="Times New Roman" w:cs="Times New Roman"/>
          <w:sz w:val="24"/>
          <w:szCs w:val="24"/>
        </w:rPr>
        <w:t xml:space="preserve">pseudopodium. </w:t>
      </w:r>
      <w:r w:rsidR="00985FA2" w:rsidRPr="00C35ED2">
        <w:rPr>
          <w:rFonts w:ascii="Times New Roman" w:hAnsi="Times New Roman" w:cs="Times New Roman"/>
          <w:sz w:val="24"/>
          <w:szCs w:val="24"/>
        </w:rPr>
        <w:t xml:space="preserve">It </w:t>
      </w:r>
      <w:r w:rsidR="002F5DCC" w:rsidRPr="00C35ED2">
        <w:rPr>
          <w:rFonts w:ascii="Times New Roman" w:hAnsi="Times New Roman" w:cs="Times New Roman"/>
          <w:sz w:val="24"/>
          <w:szCs w:val="24"/>
        </w:rPr>
        <w:t xml:space="preserve">is not a histozic, non feeding, non motile non pathogenic form. It lives in lumen of colon. It undergoes encystations and helps in the transmission of the parasite from one person to one person .Pseudopodia, food vacuoles, contractile vacuoles are absent </w:t>
      </w:r>
    </w:p>
    <w:p w:rsidR="00985FA2" w:rsidRPr="00C35ED2" w:rsidRDefault="00985FA2" w:rsidP="00C35ED2">
      <w:pPr>
        <w:ind w:firstLineChars="200" w:firstLine="562"/>
        <w:jc w:val="both"/>
        <w:rPr>
          <w:rFonts w:ascii="Times New Roman" w:hAnsi="Times New Roman" w:cs="Times New Roman"/>
          <w:b/>
          <w:sz w:val="28"/>
          <w:szCs w:val="24"/>
        </w:rPr>
      </w:pPr>
      <w:r w:rsidRPr="00C35ED2">
        <w:rPr>
          <w:rFonts w:ascii="Times New Roman" w:hAnsi="Times New Roman" w:cs="Times New Roman"/>
          <w:b/>
          <w:sz w:val="28"/>
          <w:szCs w:val="24"/>
        </w:rPr>
        <w:t>Reproduction and life cycle:</w:t>
      </w:r>
    </w:p>
    <w:p w:rsidR="00985FA2" w:rsidRPr="00C35ED2" w:rsidRDefault="00985FA2" w:rsidP="00C35ED2">
      <w:pPr>
        <w:ind w:firstLineChars="200" w:firstLine="480"/>
        <w:jc w:val="both"/>
        <w:rPr>
          <w:rFonts w:ascii="Times New Roman" w:hAnsi="Times New Roman" w:cs="Times New Roman"/>
          <w:sz w:val="24"/>
          <w:szCs w:val="24"/>
        </w:rPr>
      </w:pPr>
    </w:p>
    <w:p w:rsidR="00985FA2" w:rsidRPr="00C35ED2" w:rsidRDefault="00985FA2" w:rsidP="00C35ED2">
      <w:pPr>
        <w:ind w:firstLineChars="200" w:firstLine="480"/>
        <w:jc w:val="both"/>
        <w:rPr>
          <w:rFonts w:ascii="Times New Roman" w:hAnsi="Times New Roman" w:cs="Times New Roman"/>
          <w:sz w:val="24"/>
          <w:szCs w:val="24"/>
        </w:rPr>
      </w:pPr>
      <w:r w:rsidRPr="00C35ED2">
        <w:rPr>
          <w:rFonts w:ascii="Times New Roman" w:hAnsi="Times New Roman" w:cs="Times New Roman"/>
          <w:sz w:val="24"/>
          <w:szCs w:val="24"/>
        </w:rPr>
        <w:t xml:space="preserve"> It reproduced normally by binary fission in the </w:t>
      </w:r>
      <w:r w:rsidR="002F5DCC" w:rsidRPr="00C35ED2">
        <w:rPr>
          <w:rFonts w:ascii="Times New Roman" w:hAnsi="Times New Roman" w:cs="Times New Roman"/>
          <w:sz w:val="24"/>
          <w:szCs w:val="24"/>
        </w:rPr>
        <w:t>intestinal wall by simple mitos</w:t>
      </w:r>
      <w:r w:rsidRPr="00C35ED2">
        <w:rPr>
          <w:rFonts w:ascii="Times New Roman" w:hAnsi="Times New Roman" w:cs="Times New Roman"/>
          <w:sz w:val="24"/>
          <w:szCs w:val="24"/>
        </w:rPr>
        <w:t>is division</w:t>
      </w:r>
      <w:r w:rsidR="002F5DCC" w:rsidRPr="00C35ED2">
        <w:rPr>
          <w:rFonts w:ascii="Times New Roman" w:hAnsi="Times New Roman" w:cs="Times New Roman"/>
          <w:sz w:val="24"/>
          <w:szCs w:val="24"/>
        </w:rPr>
        <w:t xml:space="preserve">. The number of chromosomes </w:t>
      </w:r>
      <w:r w:rsidR="00315F60" w:rsidRPr="00C35ED2">
        <w:rPr>
          <w:rFonts w:ascii="Times New Roman" w:hAnsi="Times New Roman" w:cs="Times New Roman"/>
          <w:sz w:val="24"/>
          <w:szCs w:val="24"/>
        </w:rPr>
        <w:t>(</w:t>
      </w:r>
      <w:r w:rsidR="002F5DCC" w:rsidRPr="00C35ED2">
        <w:rPr>
          <w:rFonts w:ascii="Times New Roman" w:hAnsi="Times New Roman" w:cs="Times New Roman"/>
          <w:sz w:val="24"/>
          <w:szCs w:val="24"/>
        </w:rPr>
        <w:t>2n</w:t>
      </w:r>
      <w:r w:rsidR="00315F60" w:rsidRPr="00C35ED2">
        <w:rPr>
          <w:rFonts w:ascii="Times New Roman" w:hAnsi="Times New Roman" w:cs="Times New Roman"/>
          <w:sz w:val="24"/>
          <w:szCs w:val="24"/>
        </w:rPr>
        <w:t>)</w:t>
      </w:r>
      <w:r w:rsidR="002F5DCC" w:rsidRPr="00C35ED2">
        <w:rPr>
          <w:rFonts w:ascii="Times New Roman" w:hAnsi="Times New Roman" w:cs="Times New Roman"/>
          <w:sz w:val="24"/>
          <w:szCs w:val="24"/>
        </w:rPr>
        <w:t xml:space="preserve"> is 06. It has a capacity to </w:t>
      </w:r>
      <w:r w:rsidR="009B4A7D" w:rsidRPr="00C35ED2">
        <w:rPr>
          <w:rFonts w:ascii="Times New Roman" w:hAnsi="Times New Roman" w:cs="Times New Roman"/>
          <w:sz w:val="24"/>
          <w:szCs w:val="24"/>
        </w:rPr>
        <w:t>undergo nuclear</w:t>
      </w:r>
      <w:r w:rsidR="002F5DCC" w:rsidRPr="00C35ED2">
        <w:rPr>
          <w:rFonts w:ascii="Times New Roman" w:hAnsi="Times New Roman" w:cs="Times New Roman"/>
          <w:sz w:val="24"/>
          <w:szCs w:val="24"/>
        </w:rPr>
        <w:t xml:space="preserve"> divisions by mitosis to </w:t>
      </w:r>
      <w:r w:rsidR="002F5DCC" w:rsidRPr="00C35ED2">
        <w:rPr>
          <w:rFonts w:ascii="Times New Roman" w:hAnsi="Times New Roman" w:cs="Times New Roman"/>
          <w:sz w:val="24"/>
          <w:szCs w:val="24"/>
        </w:rPr>
        <w:lastRenderedPageBreak/>
        <w:t xml:space="preserve">multiply its number and also to infect new </w:t>
      </w:r>
      <w:r w:rsidR="009B4A7D" w:rsidRPr="00C35ED2">
        <w:rPr>
          <w:rFonts w:ascii="Times New Roman" w:hAnsi="Times New Roman" w:cs="Times New Roman"/>
          <w:sz w:val="24"/>
          <w:szCs w:val="24"/>
        </w:rPr>
        <w:t xml:space="preserve">host. </w:t>
      </w:r>
      <w:r w:rsidR="002F5DCC" w:rsidRPr="00C35ED2">
        <w:rPr>
          <w:rFonts w:ascii="Times New Roman" w:hAnsi="Times New Roman" w:cs="Times New Roman"/>
          <w:sz w:val="24"/>
          <w:szCs w:val="24"/>
        </w:rPr>
        <w:t xml:space="preserve">During binary fission the nucleus divides </w:t>
      </w:r>
      <w:r w:rsidR="002268B6" w:rsidRPr="00C35ED2">
        <w:rPr>
          <w:rFonts w:ascii="Times New Roman" w:hAnsi="Times New Roman" w:cs="Times New Roman"/>
          <w:sz w:val="24"/>
          <w:szCs w:val="24"/>
        </w:rPr>
        <w:t xml:space="preserve">without disappearing nuclear membrane. </w:t>
      </w:r>
    </w:p>
    <w:p w:rsidR="002268B6" w:rsidRPr="00C35ED2" w:rsidRDefault="002268B6" w:rsidP="00C35ED2">
      <w:pPr>
        <w:ind w:firstLineChars="200" w:firstLine="480"/>
        <w:jc w:val="both"/>
        <w:rPr>
          <w:rFonts w:ascii="Times New Roman" w:hAnsi="Times New Roman" w:cs="Times New Roman"/>
          <w:sz w:val="24"/>
          <w:szCs w:val="24"/>
        </w:rPr>
      </w:pPr>
      <w:r w:rsidRPr="00C35ED2">
        <w:rPr>
          <w:rFonts w:ascii="Times New Roman" w:hAnsi="Times New Roman" w:cs="Times New Roman"/>
          <w:sz w:val="24"/>
          <w:szCs w:val="24"/>
        </w:rPr>
        <w:t>The daughter amoeba formed as a result of binary fission starts feeding and grow in size and become trophozoit their again multiply  by binary fission. Some of the daughter amoebae become pre cystic form which undergo encystations</w:t>
      </w:r>
    </w:p>
    <w:p w:rsidR="002268B6" w:rsidRPr="00C35ED2" w:rsidRDefault="002268B6" w:rsidP="00C35ED2">
      <w:pPr>
        <w:ind w:firstLineChars="200" w:firstLine="480"/>
        <w:jc w:val="both"/>
        <w:rPr>
          <w:rFonts w:ascii="Times New Roman" w:hAnsi="Times New Roman" w:cs="Times New Roman"/>
          <w:sz w:val="24"/>
          <w:szCs w:val="24"/>
        </w:rPr>
      </w:pPr>
      <w:r w:rsidRPr="00C35ED2">
        <w:rPr>
          <w:rFonts w:ascii="Times New Roman" w:hAnsi="Times New Roman" w:cs="Times New Roman"/>
          <w:sz w:val="24"/>
          <w:szCs w:val="24"/>
        </w:rPr>
        <w:t>Before encysting, trophozoit round up, cease ingesting food, and secrete a cyst wall, thus becom</w:t>
      </w:r>
      <w:r w:rsidR="009B4A7D" w:rsidRPr="00C35ED2">
        <w:rPr>
          <w:rFonts w:ascii="Times New Roman" w:hAnsi="Times New Roman" w:cs="Times New Roman"/>
          <w:sz w:val="24"/>
          <w:szCs w:val="24"/>
        </w:rPr>
        <w:t>e a</w:t>
      </w:r>
      <w:r w:rsidRPr="00C35ED2">
        <w:rPr>
          <w:rFonts w:ascii="Times New Roman" w:hAnsi="Times New Roman" w:cs="Times New Roman"/>
          <w:sz w:val="24"/>
          <w:szCs w:val="24"/>
        </w:rPr>
        <w:t xml:space="preserve">n immature </w:t>
      </w:r>
      <w:r w:rsidR="009B4A7D" w:rsidRPr="00C35ED2">
        <w:rPr>
          <w:rFonts w:ascii="Times New Roman" w:hAnsi="Times New Roman" w:cs="Times New Roman"/>
          <w:sz w:val="24"/>
          <w:szCs w:val="24"/>
        </w:rPr>
        <w:t xml:space="preserve">pre cystic form </w:t>
      </w:r>
      <w:r w:rsidRPr="00C35ED2">
        <w:rPr>
          <w:rFonts w:ascii="Times New Roman" w:hAnsi="Times New Roman" w:cs="Times New Roman"/>
          <w:sz w:val="24"/>
          <w:szCs w:val="24"/>
        </w:rPr>
        <w:t xml:space="preserve">and </w:t>
      </w:r>
      <w:r w:rsidR="009B4A7D" w:rsidRPr="00C35ED2">
        <w:rPr>
          <w:rFonts w:ascii="Times New Roman" w:hAnsi="Times New Roman" w:cs="Times New Roman"/>
          <w:sz w:val="24"/>
          <w:szCs w:val="24"/>
        </w:rPr>
        <w:t xml:space="preserve">then </w:t>
      </w:r>
      <w:r w:rsidRPr="00C35ED2">
        <w:rPr>
          <w:rFonts w:ascii="Times New Roman" w:hAnsi="Times New Roman" w:cs="Times New Roman"/>
          <w:sz w:val="24"/>
          <w:szCs w:val="24"/>
        </w:rPr>
        <w:t>mature cyst</w:t>
      </w:r>
      <w:r w:rsidR="009B4A7D" w:rsidRPr="00C35ED2">
        <w:rPr>
          <w:rFonts w:ascii="Times New Roman" w:hAnsi="Times New Roman" w:cs="Times New Roman"/>
          <w:sz w:val="24"/>
          <w:szCs w:val="24"/>
        </w:rPr>
        <w:t xml:space="preserve">ic form. </w:t>
      </w:r>
    </w:p>
    <w:p w:rsidR="002268B6" w:rsidRPr="00C35ED2" w:rsidRDefault="002268B6" w:rsidP="00C35ED2">
      <w:pPr>
        <w:jc w:val="both"/>
        <w:rPr>
          <w:rFonts w:ascii="Times New Roman" w:hAnsi="Times New Roman" w:cs="Times New Roman"/>
          <w:sz w:val="24"/>
          <w:szCs w:val="24"/>
        </w:rPr>
      </w:pPr>
      <w:r w:rsidRPr="00C35ED2">
        <w:rPr>
          <w:rFonts w:ascii="Times New Roman" w:hAnsi="Times New Roman" w:cs="Times New Roman"/>
          <w:sz w:val="28"/>
          <w:szCs w:val="24"/>
        </w:rPr>
        <w:t>a</w:t>
      </w:r>
      <w:r w:rsidRPr="00C35ED2">
        <w:rPr>
          <w:rFonts w:ascii="Times New Roman" w:hAnsi="Times New Roman" w:cs="Times New Roman"/>
          <w:sz w:val="32"/>
          <w:szCs w:val="24"/>
        </w:rPr>
        <w:t xml:space="preserve">. </w:t>
      </w:r>
      <w:r w:rsidR="009B4A7D" w:rsidRPr="00C35ED2">
        <w:rPr>
          <w:rFonts w:ascii="Times New Roman" w:hAnsi="Times New Roman" w:cs="Times New Roman"/>
          <w:sz w:val="28"/>
          <w:szCs w:val="24"/>
        </w:rPr>
        <w:t xml:space="preserve">Pre </w:t>
      </w:r>
      <w:r w:rsidRPr="00C35ED2">
        <w:rPr>
          <w:rFonts w:ascii="Times New Roman" w:hAnsi="Times New Roman" w:cs="Times New Roman"/>
          <w:sz w:val="28"/>
          <w:szCs w:val="24"/>
        </w:rPr>
        <w:t>cyst</w:t>
      </w:r>
      <w:r w:rsidR="009B4A7D" w:rsidRPr="00C35ED2">
        <w:rPr>
          <w:rFonts w:ascii="Times New Roman" w:hAnsi="Times New Roman" w:cs="Times New Roman"/>
          <w:sz w:val="28"/>
          <w:szCs w:val="24"/>
        </w:rPr>
        <w:t>ic form</w:t>
      </w:r>
      <w:r w:rsidRPr="00C35ED2">
        <w:rPr>
          <w:rFonts w:ascii="Times New Roman" w:hAnsi="Times New Roman" w:cs="Times New Roman"/>
          <w:sz w:val="28"/>
          <w:szCs w:val="24"/>
        </w:rPr>
        <w:t xml:space="preserve"> </w:t>
      </w:r>
      <w:r w:rsidR="009B4A7D" w:rsidRPr="00C35ED2">
        <w:rPr>
          <w:rFonts w:ascii="Times New Roman" w:hAnsi="Times New Roman" w:cs="Times New Roman"/>
          <w:sz w:val="24"/>
          <w:szCs w:val="24"/>
        </w:rPr>
        <w:t>– it is spherical</w:t>
      </w:r>
      <w:r w:rsidRPr="00C35ED2">
        <w:rPr>
          <w:rFonts w:ascii="Times New Roman" w:hAnsi="Times New Roman" w:cs="Times New Roman"/>
          <w:sz w:val="24"/>
          <w:szCs w:val="24"/>
        </w:rPr>
        <w:t xml:space="preserve"> in shape, 10-20 µ in size, and consists of one </w:t>
      </w:r>
      <w:r w:rsidR="009B4A7D" w:rsidRPr="00C35ED2">
        <w:rPr>
          <w:rFonts w:ascii="Times New Roman" w:hAnsi="Times New Roman" w:cs="Times New Roman"/>
          <w:sz w:val="24"/>
          <w:szCs w:val="24"/>
        </w:rPr>
        <w:t>nucleus .it loses its food vacuoles, pseudopodia become smaller and round. Store glycogen granules and develop chromatid</w:t>
      </w:r>
      <w:r w:rsidR="00D356D0" w:rsidRPr="00C35ED2">
        <w:rPr>
          <w:rFonts w:ascii="Times New Roman" w:hAnsi="Times New Roman" w:cs="Times New Roman"/>
          <w:sz w:val="24"/>
          <w:szCs w:val="24"/>
        </w:rPr>
        <w:t xml:space="preserve"> bodies.</w:t>
      </w:r>
      <w:r w:rsidRPr="00C35ED2">
        <w:rPr>
          <w:rFonts w:ascii="Times New Roman" w:hAnsi="Times New Roman" w:cs="Times New Roman"/>
          <w:sz w:val="24"/>
          <w:szCs w:val="24"/>
        </w:rPr>
        <w:t xml:space="preserve"> </w:t>
      </w:r>
    </w:p>
    <w:p w:rsidR="002268B6" w:rsidRPr="00C35ED2" w:rsidRDefault="002268B6" w:rsidP="00C35ED2">
      <w:pPr>
        <w:jc w:val="both"/>
        <w:rPr>
          <w:rFonts w:ascii="Times New Roman" w:hAnsi="Times New Roman" w:cs="Times New Roman"/>
          <w:sz w:val="24"/>
          <w:szCs w:val="24"/>
        </w:rPr>
      </w:pPr>
      <w:r w:rsidRPr="00C35ED2">
        <w:rPr>
          <w:rFonts w:ascii="Times New Roman" w:hAnsi="Times New Roman" w:cs="Times New Roman"/>
          <w:sz w:val="28"/>
          <w:szCs w:val="24"/>
        </w:rPr>
        <w:t>b. Mature cysts</w:t>
      </w:r>
      <w:r w:rsidR="009B4A7D" w:rsidRPr="00C35ED2">
        <w:rPr>
          <w:rFonts w:ascii="Times New Roman" w:hAnsi="Times New Roman" w:cs="Times New Roman"/>
          <w:sz w:val="28"/>
          <w:szCs w:val="24"/>
        </w:rPr>
        <w:t xml:space="preserve"> (cystic stage)</w:t>
      </w:r>
      <w:r w:rsidRPr="00C35ED2">
        <w:rPr>
          <w:rFonts w:ascii="Times New Roman" w:hAnsi="Times New Roman" w:cs="Times New Roman"/>
          <w:sz w:val="28"/>
          <w:szCs w:val="24"/>
        </w:rPr>
        <w:t xml:space="preserve">: </w:t>
      </w:r>
      <w:r w:rsidR="009B4A7D" w:rsidRPr="00C35ED2">
        <w:rPr>
          <w:rFonts w:ascii="Times New Roman" w:hAnsi="Times New Roman" w:cs="Times New Roman"/>
          <w:sz w:val="24"/>
          <w:szCs w:val="24"/>
        </w:rPr>
        <w:t xml:space="preserve">The pre cystic </w:t>
      </w:r>
      <w:r w:rsidR="00E237F7" w:rsidRPr="00C35ED2">
        <w:rPr>
          <w:rFonts w:ascii="Times New Roman" w:hAnsi="Times New Roman" w:cs="Times New Roman"/>
          <w:sz w:val="24"/>
          <w:szCs w:val="24"/>
        </w:rPr>
        <w:t>form dev</w:t>
      </w:r>
      <w:r w:rsidR="00E237F7">
        <w:rPr>
          <w:rFonts w:ascii="Times New Roman" w:hAnsi="Times New Roman" w:cs="Times New Roman"/>
          <w:sz w:val="24"/>
          <w:szCs w:val="24"/>
        </w:rPr>
        <w:t xml:space="preserve">elops a cyst wall around itself </w:t>
      </w:r>
      <w:r w:rsidR="009B4A7D" w:rsidRPr="00C35ED2">
        <w:rPr>
          <w:rFonts w:ascii="Times New Roman" w:hAnsi="Times New Roman" w:cs="Times New Roman"/>
          <w:sz w:val="24"/>
          <w:szCs w:val="24"/>
        </w:rPr>
        <w:t xml:space="preserve">by </w:t>
      </w:r>
      <w:r w:rsidR="00F62DDF" w:rsidRPr="00C35ED2">
        <w:rPr>
          <w:rFonts w:ascii="Times New Roman" w:hAnsi="Times New Roman" w:cs="Times New Roman"/>
          <w:sz w:val="24"/>
          <w:szCs w:val="24"/>
        </w:rPr>
        <w:t>encystation</w:t>
      </w:r>
      <w:r w:rsidR="009B4A7D" w:rsidRPr="00C35ED2">
        <w:rPr>
          <w:rFonts w:ascii="Times New Roman" w:hAnsi="Times New Roman" w:cs="Times New Roman"/>
          <w:sz w:val="24"/>
          <w:szCs w:val="24"/>
        </w:rPr>
        <w:t xml:space="preserve">. Soon after encystations the nucleus divide by two successive mitotic </w:t>
      </w:r>
      <w:r w:rsidR="005B5C8C" w:rsidRPr="00C35ED2">
        <w:rPr>
          <w:rFonts w:ascii="Times New Roman" w:hAnsi="Times New Roman" w:cs="Times New Roman"/>
          <w:sz w:val="24"/>
          <w:szCs w:val="24"/>
        </w:rPr>
        <w:t>divisions</w:t>
      </w:r>
      <w:r w:rsidR="009B4A7D" w:rsidRPr="00C35ED2">
        <w:rPr>
          <w:rFonts w:ascii="Times New Roman" w:hAnsi="Times New Roman" w:cs="Times New Roman"/>
          <w:sz w:val="24"/>
          <w:szCs w:val="24"/>
        </w:rPr>
        <w:t xml:space="preserve"> to form 4 nuclei,</w:t>
      </w:r>
      <w:r w:rsidRPr="00C35ED2">
        <w:rPr>
          <w:rFonts w:ascii="Times New Roman" w:hAnsi="Times New Roman" w:cs="Times New Roman"/>
          <w:sz w:val="24"/>
          <w:szCs w:val="24"/>
        </w:rPr>
        <w:t xml:space="preserve"> </w:t>
      </w:r>
      <w:r w:rsidR="009B4A7D" w:rsidRPr="00C35ED2">
        <w:rPr>
          <w:rFonts w:ascii="Times New Roman" w:hAnsi="Times New Roman" w:cs="Times New Roman"/>
          <w:sz w:val="24"/>
          <w:szCs w:val="24"/>
        </w:rPr>
        <w:t xml:space="preserve">they </w:t>
      </w:r>
      <w:r w:rsidR="005B5C8C" w:rsidRPr="00C35ED2">
        <w:rPr>
          <w:rFonts w:ascii="Times New Roman" w:hAnsi="Times New Roman" w:cs="Times New Roman"/>
          <w:sz w:val="24"/>
          <w:szCs w:val="24"/>
        </w:rPr>
        <w:t>are similar</w:t>
      </w:r>
      <w:r w:rsidRPr="00C35ED2">
        <w:rPr>
          <w:rFonts w:ascii="Times New Roman" w:hAnsi="Times New Roman" w:cs="Times New Roman"/>
          <w:sz w:val="24"/>
          <w:szCs w:val="24"/>
        </w:rPr>
        <w:t xml:space="preserve"> to that of the trophozoit. Besides nuclei, there are two other inclusions: the glycogen vacuole and the chromatoid bodies (bars). Both the glycogen and chromatoid bars become smaller and smaller as the cyst ages, so sometimes they cannot be seen in the mature cysts.  The glycogen acts as a food reservoir, but the function of the chromatoid bar is not known. When the cyst is stained with iodine, the glycogen appears brown or dark yellow brown in color, but the chromatoid bar cannot be stained and has a refractory appearance.  In iron-hematoxylin stained specimens, the chromatoid bar is rod shaped with two rounded ends and dark blue in colo</w:t>
      </w:r>
      <w:r w:rsidR="009B4A7D" w:rsidRPr="00C35ED2">
        <w:rPr>
          <w:rFonts w:ascii="Times New Roman" w:hAnsi="Times New Roman" w:cs="Times New Roman"/>
          <w:sz w:val="24"/>
          <w:szCs w:val="24"/>
        </w:rPr>
        <w:t>r</w:t>
      </w:r>
      <w:r w:rsidR="00D356D0" w:rsidRPr="00C35ED2">
        <w:rPr>
          <w:rFonts w:ascii="Times New Roman" w:hAnsi="Times New Roman" w:cs="Times New Roman"/>
          <w:sz w:val="24"/>
          <w:szCs w:val="24"/>
        </w:rPr>
        <w:t>.  These tetra nucleate cyst are infective stages.</w:t>
      </w:r>
    </w:p>
    <w:p w:rsidR="00D356D0" w:rsidRPr="00C35ED2" w:rsidRDefault="00D356D0" w:rsidP="00C35ED2">
      <w:pPr>
        <w:jc w:val="both"/>
        <w:rPr>
          <w:rFonts w:ascii="Times New Roman" w:hAnsi="Times New Roman" w:cs="Times New Roman"/>
          <w:sz w:val="24"/>
          <w:szCs w:val="24"/>
        </w:rPr>
      </w:pPr>
      <w:r w:rsidRPr="00C35ED2">
        <w:rPr>
          <w:rFonts w:ascii="Times New Roman" w:hAnsi="Times New Roman" w:cs="Times New Roman"/>
          <w:sz w:val="28"/>
          <w:szCs w:val="24"/>
        </w:rPr>
        <w:t xml:space="preserve">Infection: </w:t>
      </w:r>
      <w:r w:rsidR="005B5C8C" w:rsidRPr="00C35ED2">
        <w:rPr>
          <w:rFonts w:ascii="Times New Roman" w:hAnsi="Times New Roman" w:cs="Times New Roman"/>
          <w:sz w:val="24"/>
          <w:szCs w:val="24"/>
        </w:rPr>
        <w:t>The tetra nucleate cysts are</w:t>
      </w:r>
      <w:r w:rsidRPr="00C35ED2">
        <w:rPr>
          <w:rFonts w:ascii="Times New Roman" w:hAnsi="Times New Roman" w:cs="Times New Roman"/>
          <w:sz w:val="24"/>
          <w:szCs w:val="24"/>
        </w:rPr>
        <w:t xml:space="preserve"> discharged along with the faces of the man and remain alive for as long as the feces is moist. They enter in to new host when </w:t>
      </w:r>
      <w:r w:rsidR="005B5C8C" w:rsidRPr="00C35ED2">
        <w:rPr>
          <w:rFonts w:ascii="Times New Roman" w:hAnsi="Times New Roman" w:cs="Times New Roman"/>
          <w:sz w:val="24"/>
          <w:szCs w:val="24"/>
        </w:rPr>
        <w:t>a person consumes</w:t>
      </w:r>
      <w:r w:rsidRPr="00C35ED2">
        <w:rPr>
          <w:rFonts w:ascii="Times New Roman" w:hAnsi="Times New Roman" w:cs="Times New Roman"/>
          <w:sz w:val="24"/>
          <w:szCs w:val="24"/>
        </w:rPr>
        <w:t xml:space="preserve"> </w:t>
      </w:r>
      <w:r w:rsidR="005B5C8C" w:rsidRPr="00C35ED2">
        <w:rPr>
          <w:rFonts w:ascii="Times New Roman" w:hAnsi="Times New Roman" w:cs="Times New Roman"/>
          <w:sz w:val="24"/>
          <w:szCs w:val="24"/>
        </w:rPr>
        <w:t xml:space="preserve">the food or water containing the tetra nucleate cysts. Cockroaches, house flies are mainly responsible for contamination of food by cysts. </w:t>
      </w:r>
    </w:p>
    <w:p w:rsidR="00315F60" w:rsidRPr="00C35ED2" w:rsidRDefault="005B5C8C" w:rsidP="00C35ED2">
      <w:pPr>
        <w:jc w:val="both"/>
        <w:rPr>
          <w:rFonts w:ascii="Times New Roman" w:hAnsi="Times New Roman" w:cs="Times New Roman"/>
          <w:sz w:val="28"/>
          <w:szCs w:val="24"/>
        </w:rPr>
      </w:pPr>
      <w:r w:rsidRPr="00C35ED2">
        <w:rPr>
          <w:rFonts w:ascii="Times New Roman" w:hAnsi="Times New Roman" w:cs="Times New Roman"/>
          <w:sz w:val="28"/>
          <w:szCs w:val="24"/>
        </w:rPr>
        <w:t>Ex</w:t>
      </w:r>
      <w:r w:rsidR="00E237F7">
        <w:rPr>
          <w:rFonts w:ascii="Times New Roman" w:hAnsi="Times New Roman" w:cs="Times New Roman"/>
          <w:sz w:val="28"/>
          <w:szCs w:val="24"/>
        </w:rPr>
        <w:t xml:space="preserve">cystation </w:t>
      </w:r>
      <w:r w:rsidRPr="00C35ED2">
        <w:rPr>
          <w:rFonts w:ascii="Times New Roman" w:hAnsi="Times New Roman" w:cs="Times New Roman"/>
          <w:sz w:val="28"/>
          <w:szCs w:val="24"/>
        </w:rPr>
        <w:t>:</w:t>
      </w:r>
    </w:p>
    <w:p w:rsidR="005B5C8C" w:rsidRPr="00C35ED2" w:rsidRDefault="00315F60" w:rsidP="00C35ED2">
      <w:pPr>
        <w:ind w:firstLineChars="200" w:firstLine="480"/>
        <w:jc w:val="both"/>
        <w:rPr>
          <w:rFonts w:ascii="Times New Roman" w:hAnsi="Times New Roman" w:cs="Times New Roman"/>
          <w:sz w:val="24"/>
          <w:szCs w:val="24"/>
        </w:rPr>
      </w:pPr>
      <w:r w:rsidRPr="00C35ED2">
        <w:rPr>
          <w:rFonts w:ascii="Times New Roman" w:hAnsi="Times New Roman" w:cs="Times New Roman"/>
          <w:sz w:val="24"/>
          <w:szCs w:val="24"/>
        </w:rPr>
        <w:t>A</w:t>
      </w:r>
      <w:r w:rsidR="005B5C8C" w:rsidRPr="00C35ED2">
        <w:rPr>
          <w:rFonts w:ascii="Times New Roman" w:hAnsi="Times New Roman" w:cs="Times New Roman"/>
          <w:sz w:val="24"/>
          <w:szCs w:val="24"/>
        </w:rPr>
        <w:t xml:space="preserve">fter ingetion of cysts they reach the intestine along with food. In intestine the cyst wall is dissolved by the action of enzymes and amoeba emerges out it is called excystation. Now </w:t>
      </w:r>
      <w:r w:rsidRPr="00C35ED2">
        <w:rPr>
          <w:rFonts w:ascii="Times New Roman" w:hAnsi="Times New Roman" w:cs="Times New Roman"/>
          <w:sz w:val="24"/>
          <w:szCs w:val="24"/>
        </w:rPr>
        <w:t>Enta</w:t>
      </w:r>
      <w:r w:rsidR="005B5C8C" w:rsidRPr="00C35ED2">
        <w:rPr>
          <w:rFonts w:ascii="Times New Roman" w:hAnsi="Times New Roman" w:cs="Times New Roman"/>
          <w:sz w:val="24"/>
          <w:szCs w:val="24"/>
        </w:rPr>
        <w:t>mo</w:t>
      </w:r>
      <w:r w:rsidRPr="00C35ED2">
        <w:rPr>
          <w:rFonts w:ascii="Times New Roman" w:hAnsi="Times New Roman" w:cs="Times New Roman"/>
          <w:sz w:val="24"/>
          <w:szCs w:val="24"/>
        </w:rPr>
        <w:t>e</w:t>
      </w:r>
      <w:r w:rsidR="00E237F7">
        <w:rPr>
          <w:rFonts w:ascii="Times New Roman" w:hAnsi="Times New Roman" w:cs="Times New Roman"/>
          <w:sz w:val="24"/>
          <w:szCs w:val="24"/>
        </w:rPr>
        <w:t>ba is called as meta</w:t>
      </w:r>
      <w:r w:rsidR="005B5C8C" w:rsidRPr="00C35ED2">
        <w:rPr>
          <w:rFonts w:ascii="Times New Roman" w:hAnsi="Times New Roman" w:cs="Times New Roman"/>
          <w:sz w:val="24"/>
          <w:szCs w:val="24"/>
        </w:rPr>
        <w:t>cystic form. The successive nuclear division result in the form</w:t>
      </w:r>
      <w:r w:rsidRPr="00C35ED2">
        <w:rPr>
          <w:rFonts w:ascii="Times New Roman" w:hAnsi="Times New Roman" w:cs="Times New Roman"/>
          <w:sz w:val="24"/>
          <w:szCs w:val="24"/>
        </w:rPr>
        <w:t>ation of 8 daughter nuclei. After nu</w:t>
      </w:r>
      <w:r w:rsidR="00E237F7">
        <w:rPr>
          <w:rFonts w:ascii="Times New Roman" w:hAnsi="Times New Roman" w:cs="Times New Roman"/>
          <w:sz w:val="24"/>
          <w:szCs w:val="24"/>
        </w:rPr>
        <w:t>c</w:t>
      </w:r>
      <w:r w:rsidRPr="00C35ED2">
        <w:rPr>
          <w:rFonts w:ascii="Times New Roman" w:hAnsi="Times New Roman" w:cs="Times New Roman"/>
          <w:sz w:val="24"/>
          <w:szCs w:val="24"/>
        </w:rPr>
        <w:t xml:space="preserve">lear divisions are followed </w:t>
      </w:r>
      <w:r w:rsidR="00E237F7" w:rsidRPr="00C35ED2">
        <w:rPr>
          <w:rFonts w:ascii="Times New Roman" w:hAnsi="Times New Roman" w:cs="Times New Roman"/>
          <w:sz w:val="24"/>
          <w:szCs w:val="24"/>
        </w:rPr>
        <w:t>by cytoplasmic</w:t>
      </w:r>
      <w:r w:rsidR="005B5C8C" w:rsidRPr="00C35ED2">
        <w:rPr>
          <w:rFonts w:ascii="Times New Roman" w:hAnsi="Times New Roman" w:cs="Times New Roman"/>
          <w:sz w:val="24"/>
          <w:szCs w:val="24"/>
        </w:rPr>
        <w:t xml:space="preserve"> divisions resulting the formation 8 uninucleate daughter amoebulae.  Thus multiplication of Entamoeba takes place two times fist by binary fissio</w:t>
      </w:r>
      <w:r w:rsidRPr="00C35ED2">
        <w:rPr>
          <w:rFonts w:ascii="Times New Roman" w:hAnsi="Times New Roman" w:cs="Times New Roman"/>
          <w:sz w:val="24"/>
          <w:szCs w:val="24"/>
        </w:rPr>
        <w:t>n of trophozoit and in the meta</w:t>
      </w:r>
      <w:r w:rsidR="005B5C8C" w:rsidRPr="00C35ED2">
        <w:rPr>
          <w:rFonts w:ascii="Times New Roman" w:hAnsi="Times New Roman" w:cs="Times New Roman"/>
          <w:sz w:val="24"/>
          <w:szCs w:val="24"/>
        </w:rPr>
        <w:t xml:space="preserve">cystic </w:t>
      </w:r>
      <w:r w:rsidRPr="00C35ED2">
        <w:rPr>
          <w:rFonts w:ascii="Times New Roman" w:hAnsi="Times New Roman" w:cs="Times New Roman"/>
          <w:sz w:val="24"/>
          <w:szCs w:val="24"/>
        </w:rPr>
        <w:t>stage.</w:t>
      </w:r>
    </w:p>
    <w:p w:rsidR="005B5C8C" w:rsidRPr="00C35ED2" w:rsidRDefault="005B5C8C" w:rsidP="00C35ED2">
      <w:pPr>
        <w:jc w:val="both"/>
        <w:rPr>
          <w:rFonts w:ascii="Times New Roman" w:hAnsi="Times New Roman" w:cs="Times New Roman"/>
          <w:sz w:val="28"/>
          <w:szCs w:val="24"/>
        </w:rPr>
      </w:pPr>
      <w:r w:rsidRPr="00C35ED2">
        <w:rPr>
          <w:rFonts w:ascii="Times New Roman" w:hAnsi="Times New Roman" w:cs="Times New Roman"/>
          <w:sz w:val="28"/>
          <w:szCs w:val="24"/>
        </w:rPr>
        <w:t>Pathogenesity:</w:t>
      </w:r>
    </w:p>
    <w:p w:rsidR="00C35ED2" w:rsidRDefault="005B5C8C" w:rsidP="00C35ED2">
      <w:pPr>
        <w:pStyle w:val="NormalWeb"/>
        <w:shd w:val="clear" w:color="auto" w:fill="F8FCFF"/>
        <w:spacing w:before="0" w:beforeAutospacing="0" w:after="0" w:afterAutospacing="0"/>
        <w:jc w:val="both"/>
      </w:pPr>
      <w:r w:rsidRPr="00C35ED2">
        <w:t xml:space="preserve">  </w:t>
      </w:r>
      <w:r w:rsidR="00315F60" w:rsidRPr="00C35ED2">
        <w:rPr>
          <w:i/>
          <w:iCs/>
        </w:rPr>
        <w:t>E. histolytica</w:t>
      </w:r>
      <w:r w:rsidR="00315F60" w:rsidRPr="00C35ED2">
        <w:t>, as its name suggests (</w:t>
      </w:r>
      <w:r w:rsidR="00315F60" w:rsidRPr="00C35ED2">
        <w:rPr>
          <w:i/>
          <w:iCs/>
        </w:rPr>
        <w:t>histo</w:t>
      </w:r>
      <w:r w:rsidR="00315F60" w:rsidRPr="00C35ED2">
        <w:t>–</w:t>
      </w:r>
      <w:r w:rsidR="00315F60" w:rsidRPr="00C35ED2">
        <w:rPr>
          <w:i/>
          <w:iCs/>
        </w:rPr>
        <w:t>lytic</w:t>
      </w:r>
      <w:r w:rsidR="00315F60" w:rsidRPr="00C35ED2">
        <w:t xml:space="preserve"> = tissue destroying), is </w:t>
      </w:r>
      <w:hyperlink r:id="rId7" w:tooltip="Pathogenesis" w:history="1">
        <w:r w:rsidR="00315F60" w:rsidRPr="00C35ED2">
          <w:rPr>
            <w:rStyle w:val="Hyperlink"/>
            <w:color w:val="auto"/>
            <w:u w:val="none"/>
          </w:rPr>
          <w:t>pathogenic</w:t>
        </w:r>
      </w:hyperlink>
      <w:r w:rsidR="00315F60" w:rsidRPr="00C35ED2">
        <w:t xml:space="preserve">; infection can lead to </w:t>
      </w:r>
      <w:hyperlink r:id="rId8" w:tooltip="Dysentery" w:history="1">
        <w:r w:rsidR="00315F60" w:rsidRPr="00C35ED2">
          <w:rPr>
            <w:rStyle w:val="Hyperlink"/>
            <w:color w:val="auto"/>
            <w:u w:val="none"/>
          </w:rPr>
          <w:t>amoebic dysentery</w:t>
        </w:r>
      </w:hyperlink>
      <w:r w:rsidR="00315F60" w:rsidRPr="00C35ED2">
        <w:t xml:space="preserve"> or amoebic liver abscess.Symptoms can include fulminating dysentery, bloody diarrhea, weight loss, fatigue, abdominal pain, and </w:t>
      </w:r>
      <w:hyperlink r:id="rId9" w:tooltip="Ameboma" w:history="1">
        <w:r w:rsidR="00315F60" w:rsidRPr="00C35ED2">
          <w:rPr>
            <w:rStyle w:val="Hyperlink"/>
            <w:color w:val="auto"/>
            <w:u w:val="none"/>
          </w:rPr>
          <w:t>amoeboma</w:t>
        </w:r>
      </w:hyperlink>
      <w:r w:rsidR="00315F60" w:rsidRPr="00C35ED2">
        <w:t xml:space="preserve">. The amoeba can actually 'bore' into the intestinal wall, causing </w:t>
      </w:r>
      <w:hyperlink r:id="rId10" w:tooltip="Lesion" w:history="1">
        <w:r w:rsidR="00315F60" w:rsidRPr="00C35ED2">
          <w:rPr>
            <w:rStyle w:val="Hyperlink"/>
            <w:color w:val="auto"/>
            <w:u w:val="none"/>
          </w:rPr>
          <w:t>lesions</w:t>
        </w:r>
      </w:hyperlink>
      <w:r w:rsidR="00315F60" w:rsidRPr="00C35ED2">
        <w:t xml:space="preserve"> and intestinal symptoms, and it may reach the blood stream. From there, it can reach different vital organs of the human body, usually the liver, but sometimes the lungs, brain, spleen, etc. A common outcome of this invasion of tissues is a liver abscess, which can be fatal if untreated. Ingested </w:t>
      </w:r>
      <w:hyperlink r:id="rId11" w:tooltip="Red blood cell" w:history="1">
        <w:r w:rsidR="00315F60" w:rsidRPr="00C35ED2">
          <w:rPr>
            <w:rStyle w:val="Hyperlink"/>
            <w:color w:val="auto"/>
            <w:u w:val="none"/>
          </w:rPr>
          <w:t>red blood cells</w:t>
        </w:r>
      </w:hyperlink>
      <w:r w:rsidR="00315F60" w:rsidRPr="00C35ED2">
        <w:t xml:space="preserve"> are sometimes seen in the amoeba cell cytoplasm.</w:t>
      </w:r>
    </w:p>
    <w:p w:rsidR="00E237F7" w:rsidRDefault="00E237F7" w:rsidP="00C35ED2">
      <w:pPr>
        <w:pStyle w:val="NormalWeb"/>
        <w:shd w:val="clear" w:color="auto" w:fill="F8FCFF"/>
        <w:spacing w:before="0" w:beforeAutospacing="0" w:after="0" w:afterAutospacing="0"/>
        <w:jc w:val="both"/>
        <w:rPr>
          <w:sz w:val="32"/>
        </w:rPr>
      </w:pPr>
      <w:r w:rsidRPr="00E237F7">
        <w:rPr>
          <w:sz w:val="32"/>
        </w:rPr>
        <w:t>Prophylaxis</w:t>
      </w:r>
      <w:r>
        <w:rPr>
          <w:sz w:val="32"/>
        </w:rPr>
        <w:t>:</w:t>
      </w:r>
    </w:p>
    <w:p w:rsidR="00E237F7" w:rsidRPr="00E237F7" w:rsidRDefault="00E237F7" w:rsidP="00C35ED2">
      <w:pPr>
        <w:pStyle w:val="NormalWeb"/>
        <w:shd w:val="clear" w:color="auto" w:fill="F8FCFF"/>
        <w:spacing w:before="0" w:beforeAutospacing="0" w:after="0" w:afterAutospacing="0"/>
        <w:jc w:val="both"/>
        <w:rPr>
          <w:sz w:val="20"/>
        </w:rPr>
      </w:pPr>
      <w:r w:rsidRPr="00E237F7">
        <w:t xml:space="preserve">Control </w:t>
      </w:r>
      <w:r>
        <w:t xml:space="preserve">of the </w:t>
      </w:r>
      <w:r w:rsidR="000C6638">
        <w:t>disease</w:t>
      </w:r>
      <w:r>
        <w:t xml:space="preserve"> is mainly concerned with the </w:t>
      </w:r>
      <w:r w:rsidR="000C6638">
        <w:t>hygienic conditions. One should avoid taking contaminated food with cysts; food must all ways covered not expose to flies. Foods kept open on road side should not be consumed. It can be prevented by using properly purified water. The water contamination with sewage must be avoided by having proper drainage system.  Fruits and vegetable must be cleaned before using and must preserved properly.</w:t>
      </w:r>
    </w:p>
    <w:p w:rsidR="00985FA2" w:rsidRPr="00C35ED2" w:rsidRDefault="00985FA2" w:rsidP="00C35ED2">
      <w:pPr>
        <w:pStyle w:val="NormalWeb"/>
        <w:shd w:val="clear" w:color="auto" w:fill="F8FCFF"/>
        <w:spacing w:before="0" w:beforeAutospacing="0" w:after="0" w:afterAutospacing="0"/>
        <w:jc w:val="both"/>
      </w:pPr>
      <w:r w:rsidRPr="00C35ED2">
        <w:rPr>
          <w:b/>
          <w:sz w:val="28"/>
        </w:rPr>
        <w:t xml:space="preserve"> Diagnosis</w:t>
      </w:r>
    </w:p>
    <w:p w:rsidR="00985FA2" w:rsidRPr="00C35ED2" w:rsidRDefault="00E237F7" w:rsidP="00C35ED2">
      <w:pPr>
        <w:jc w:val="both"/>
        <w:rPr>
          <w:rFonts w:ascii="Times New Roman" w:hAnsi="Times New Roman" w:cs="Times New Roman"/>
          <w:sz w:val="24"/>
          <w:szCs w:val="24"/>
        </w:rPr>
      </w:pPr>
      <w:r>
        <w:rPr>
          <w:rFonts w:ascii="Times New Roman" w:hAnsi="Times New Roman" w:cs="Times New Roman"/>
          <w:sz w:val="24"/>
          <w:szCs w:val="24"/>
        </w:rPr>
        <w:lastRenderedPageBreak/>
        <w:t>(1)</w:t>
      </w:r>
      <w:r w:rsidR="00F24487">
        <w:rPr>
          <w:rFonts w:ascii="Times New Roman" w:hAnsi="Times New Roman" w:cs="Times New Roman"/>
          <w:sz w:val="24"/>
          <w:szCs w:val="24"/>
        </w:rPr>
        <w:t>T</w:t>
      </w:r>
      <w:r w:rsidR="00F24487" w:rsidRPr="00C35ED2">
        <w:rPr>
          <w:rFonts w:ascii="Times New Roman" w:hAnsi="Times New Roman" w:cs="Times New Roman"/>
          <w:sz w:val="24"/>
          <w:szCs w:val="24"/>
        </w:rPr>
        <w:t>rophozoite</w:t>
      </w:r>
      <w:r w:rsidR="00F24487">
        <w:rPr>
          <w:rFonts w:ascii="Times New Roman" w:hAnsi="Times New Roman" w:cs="Times New Roman"/>
          <w:sz w:val="24"/>
          <w:szCs w:val="24"/>
        </w:rPr>
        <w:t xml:space="preserve"> </w:t>
      </w:r>
      <w:r w:rsidR="00F24487" w:rsidRPr="00C35ED2">
        <w:rPr>
          <w:rFonts w:ascii="Times New Roman" w:hAnsi="Times New Roman" w:cs="Times New Roman"/>
          <w:sz w:val="24"/>
          <w:szCs w:val="24"/>
        </w:rPr>
        <w:t>(</w:t>
      </w:r>
      <w:r w:rsidR="00985FA2" w:rsidRPr="00C35ED2">
        <w:rPr>
          <w:rFonts w:ascii="Times New Roman" w:hAnsi="Times New Roman" w:cs="Times New Roman"/>
          <w:sz w:val="24"/>
          <w:szCs w:val="24"/>
        </w:rPr>
        <w:t xml:space="preserve">living): fecal examination (direct smear with normal saline) for the diagnosis of amoebic dysentery. One must pay attention to: a. </w:t>
      </w:r>
      <w:r w:rsidR="00D356D0" w:rsidRPr="00C35ED2">
        <w:rPr>
          <w:rFonts w:ascii="Times New Roman" w:hAnsi="Times New Roman" w:cs="Times New Roman"/>
          <w:sz w:val="24"/>
          <w:szCs w:val="24"/>
        </w:rPr>
        <w:t>the</w:t>
      </w:r>
      <w:r w:rsidR="00985FA2" w:rsidRPr="00C35ED2">
        <w:rPr>
          <w:rFonts w:ascii="Times New Roman" w:hAnsi="Times New Roman" w:cs="Times New Roman"/>
          <w:sz w:val="24"/>
          <w:szCs w:val="24"/>
        </w:rPr>
        <w:t xml:space="preserve"> container must be clean and free of acid or alkaline.</w:t>
      </w:r>
    </w:p>
    <w:p w:rsidR="00985FA2" w:rsidRPr="00C35ED2" w:rsidRDefault="00985FA2" w:rsidP="00C35ED2">
      <w:pPr>
        <w:jc w:val="both"/>
        <w:rPr>
          <w:rFonts w:ascii="Times New Roman" w:hAnsi="Times New Roman" w:cs="Times New Roman"/>
          <w:sz w:val="24"/>
          <w:szCs w:val="24"/>
        </w:rPr>
      </w:pPr>
      <w:r w:rsidRPr="00C35ED2">
        <w:rPr>
          <w:rFonts w:ascii="Times New Roman" w:hAnsi="Times New Roman" w:cs="Times New Roman"/>
          <w:sz w:val="24"/>
          <w:szCs w:val="24"/>
        </w:rPr>
        <w:t xml:space="preserve">b. </w:t>
      </w:r>
      <w:r w:rsidR="00315F60" w:rsidRPr="00C35ED2">
        <w:rPr>
          <w:rFonts w:ascii="Times New Roman" w:hAnsi="Times New Roman" w:cs="Times New Roman"/>
          <w:sz w:val="24"/>
          <w:szCs w:val="24"/>
        </w:rPr>
        <w:t>Trophozoit</w:t>
      </w:r>
      <w:r w:rsidRPr="00C35ED2">
        <w:rPr>
          <w:rFonts w:ascii="Times New Roman" w:hAnsi="Times New Roman" w:cs="Times New Roman"/>
          <w:sz w:val="24"/>
          <w:szCs w:val="24"/>
        </w:rPr>
        <w:t xml:space="preserve"> should be examined soon after they have been passed</w:t>
      </w:r>
    </w:p>
    <w:p w:rsidR="00985FA2" w:rsidRPr="00C35ED2" w:rsidRDefault="00985FA2" w:rsidP="00C35ED2">
      <w:pPr>
        <w:jc w:val="both"/>
        <w:rPr>
          <w:rFonts w:ascii="Times New Roman" w:hAnsi="Times New Roman" w:cs="Times New Roman"/>
          <w:sz w:val="24"/>
          <w:szCs w:val="24"/>
        </w:rPr>
      </w:pPr>
      <w:r w:rsidRPr="00C35ED2">
        <w:rPr>
          <w:rFonts w:ascii="Times New Roman" w:hAnsi="Times New Roman" w:cs="Times New Roman"/>
          <w:sz w:val="24"/>
          <w:szCs w:val="24"/>
        </w:rPr>
        <w:t>c. Keep specimen warm in order to keep the trophozoite's activity.</w:t>
      </w:r>
    </w:p>
    <w:p w:rsidR="00985FA2" w:rsidRPr="00C35ED2" w:rsidRDefault="00985FA2" w:rsidP="00C35ED2">
      <w:pPr>
        <w:jc w:val="both"/>
        <w:rPr>
          <w:rFonts w:ascii="Times New Roman" w:hAnsi="Times New Roman" w:cs="Times New Roman"/>
          <w:sz w:val="24"/>
          <w:szCs w:val="24"/>
        </w:rPr>
      </w:pPr>
      <w:r w:rsidRPr="00C35ED2">
        <w:rPr>
          <w:rFonts w:ascii="Times New Roman" w:hAnsi="Times New Roman" w:cs="Times New Roman"/>
          <w:sz w:val="24"/>
          <w:szCs w:val="24"/>
        </w:rPr>
        <w:t>d. Select the bloody and mucous portion for examination.</w:t>
      </w:r>
    </w:p>
    <w:p w:rsidR="00985FA2" w:rsidRPr="00C35ED2" w:rsidRDefault="00985FA2" w:rsidP="00C35ED2">
      <w:pPr>
        <w:jc w:val="both"/>
        <w:rPr>
          <w:rFonts w:ascii="Times New Roman" w:hAnsi="Times New Roman" w:cs="Times New Roman"/>
          <w:sz w:val="24"/>
          <w:szCs w:val="24"/>
        </w:rPr>
      </w:pPr>
      <w:r w:rsidRPr="00C35ED2">
        <w:rPr>
          <w:rFonts w:ascii="Times New Roman" w:hAnsi="Times New Roman" w:cs="Times New Roman"/>
          <w:sz w:val="24"/>
          <w:szCs w:val="24"/>
        </w:rPr>
        <w:t>e. If Charcot-</w:t>
      </w:r>
      <w:r w:rsidR="000C6638" w:rsidRPr="00C35ED2">
        <w:rPr>
          <w:rFonts w:ascii="Times New Roman" w:hAnsi="Times New Roman" w:cs="Times New Roman"/>
          <w:sz w:val="24"/>
          <w:szCs w:val="24"/>
        </w:rPr>
        <w:t>Leyden</w:t>
      </w:r>
      <w:r w:rsidRPr="00C35ED2">
        <w:rPr>
          <w:rFonts w:ascii="Times New Roman" w:hAnsi="Times New Roman" w:cs="Times New Roman"/>
          <w:sz w:val="24"/>
          <w:szCs w:val="24"/>
        </w:rPr>
        <w:t xml:space="preserve"> crystals are present, the stool must be carefully examined</w:t>
      </w:r>
      <w:r w:rsidR="00315F60" w:rsidRPr="00C35ED2">
        <w:rPr>
          <w:rFonts w:ascii="Times New Roman" w:hAnsi="Times New Roman" w:cs="Times New Roman"/>
          <w:sz w:val="24"/>
          <w:szCs w:val="24"/>
        </w:rPr>
        <w:t xml:space="preserve"> </w:t>
      </w:r>
      <w:r w:rsidRPr="00C35ED2">
        <w:rPr>
          <w:rFonts w:ascii="Times New Roman" w:hAnsi="Times New Roman" w:cs="Times New Roman"/>
          <w:sz w:val="24"/>
          <w:szCs w:val="24"/>
        </w:rPr>
        <w:t xml:space="preserve">for the trophozoites of Entamoeba histolytica ( charcot-leyden crystals may be derived from eosinophiles). </w:t>
      </w:r>
    </w:p>
    <w:p w:rsidR="00985FA2" w:rsidRPr="00C35ED2" w:rsidRDefault="00985FA2" w:rsidP="00C35ED2">
      <w:pPr>
        <w:jc w:val="both"/>
        <w:rPr>
          <w:rFonts w:ascii="Times New Roman" w:hAnsi="Times New Roman" w:cs="Times New Roman"/>
          <w:sz w:val="24"/>
          <w:szCs w:val="24"/>
        </w:rPr>
      </w:pPr>
      <w:r w:rsidRPr="00C35ED2">
        <w:rPr>
          <w:rFonts w:ascii="Times New Roman" w:hAnsi="Times New Roman" w:cs="Times New Roman"/>
          <w:sz w:val="24"/>
          <w:szCs w:val="24"/>
        </w:rPr>
        <w:t>(2) Cyst:  fecal examination (direct smear with iodine stain) for the chronic intestinal amoebiasis or carriers.</w:t>
      </w:r>
      <w:r w:rsidR="00315F60" w:rsidRPr="00C35ED2">
        <w:rPr>
          <w:rFonts w:ascii="Times New Roman" w:hAnsi="Times New Roman" w:cs="Times New Roman"/>
          <w:sz w:val="24"/>
          <w:szCs w:val="24"/>
        </w:rPr>
        <w:t xml:space="preserve"> </w:t>
      </w:r>
      <w:r w:rsidRPr="00C35ED2">
        <w:rPr>
          <w:rFonts w:ascii="Times New Roman" w:hAnsi="Times New Roman" w:cs="Times New Roman"/>
          <w:sz w:val="24"/>
          <w:szCs w:val="24"/>
        </w:rPr>
        <w:t xml:space="preserve">Immature and mature cysts of E. histolytica may be found in the formed stool. </w:t>
      </w:r>
    </w:p>
    <w:p w:rsidR="00C35ED2" w:rsidRDefault="00603E2D" w:rsidP="00C35ED2">
      <w:pPr>
        <w:jc w:val="both"/>
        <w:rPr>
          <w:rFonts w:ascii="Times New Roman" w:hAnsi="Times New Roman" w:cs="Times New Roman"/>
          <w:sz w:val="24"/>
          <w:szCs w:val="24"/>
        </w:rPr>
      </w:pPr>
      <w:hyperlink r:id="rId12" w:tooltip="ELISA" w:history="1">
        <w:r w:rsidR="00315F60" w:rsidRPr="00C35ED2">
          <w:rPr>
            <w:rStyle w:val="Hyperlink"/>
            <w:rFonts w:ascii="Times New Roman" w:hAnsi="Times New Roman" w:cs="Times New Roman"/>
            <w:color w:val="auto"/>
            <w:sz w:val="24"/>
            <w:szCs w:val="24"/>
            <w:u w:val="none"/>
          </w:rPr>
          <w:t>ELISA</w:t>
        </w:r>
      </w:hyperlink>
      <w:r w:rsidR="00315F60" w:rsidRPr="00C35ED2">
        <w:rPr>
          <w:rFonts w:ascii="Times New Roman" w:hAnsi="Times New Roman" w:cs="Times New Roman"/>
          <w:sz w:val="24"/>
          <w:szCs w:val="24"/>
        </w:rPr>
        <w:t xml:space="preserve"> or </w:t>
      </w:r>
      <w:hyperlink r:id="rId13" w:tooltip="Radioimmunoassay" w:history="1">
        <w:r w:rsidR="00315F60" w:rsidRPr="00C35ED2">
          <w:rPr>
            <w:rStyle w:val="Hyperlink"/>
            <w:rFonts w:ascii="Times New Roman" w:hAnsi="Times New Roman" w:cs="Times New Roman"/>
            <w:color w:val="auto"/>
            <w:sz w:val="24"/>
            <w:szCs w:val="24"/>
            <w:u w:val="none"/>
          </w:rPr>
          <w:t>RIA</w:t>
        </w:r>
      </w:hyperlink>
      <w:r w:rsidR="00315F60" w:rsidRPr="00C35ED2">
        <w:rPr>
          <w:rFonts w:ascii="Times New Roman" w:hAnsi="Times New Roman" w:cs="Times New Roman"/>
          <w:sz w:val="24"/>
          <w:szCs w:val="24"/>
        </w:rPr>
        <w:t xml:space="preserve"> can also be used     </w:t>
      </w:r>
    </w:p>
    <w:p w:rsidR="00C35ED2" w:rsidRDefault="00603E2D" w:rsidP="00C35ED2">
      <w:pPr>
        <w:jc w:val="both"/>
        <w:rPr>
          <w:rFonts w:ascii="Times New Roman" w:hAnsi="Times New Roman" w:cs="Times New Roman"/>
          <w:sz w:val="24"/>
          <w:szCs w:val="24"/>
        </w:rPr>
      </w:pPr>
      <w:hyperlink r:id="rId14" w:tooltip="Enzyme immunoassay" w:history="1">
        <w:r w:rsidR="00315F60" w:rsidRPr="00C35ED2">
          <w:rPr>
            <w:rStyle w:val="Hyperlink"/>
            <w:rFonts w:ascii="Times New Roman" w:hAnsi="Times New Roman" w:cs="Times New Roman"/>
            <w:color w:val="auto"/>
            <w:sz w:val="24"/>
            <w:szCs w:val="24"/>
            <w:u w:val="none"/>
          </w:rPr>
          <w:t>Enzyme immunoassay</w:t>
        </w:r>
      </w:hyperlink>
      <w:r w:rsidR="00315F60" w:rsidRPr="00C35ED2">
        <w:rPr>
          <w:rFonts w:ascii="Times New Roman" w:hAnsi="Times New Roman" w:cs="Times New Roman"/>
          <w:sz w:val="24"/>
          <w:szCs w:val="24"/>
        </w:rPr>
        <w:t xml:space="preserve"> (EIA); </w:t>
      </w:r>
      <w:r w:rsidR="000C6638">
        <w:rPr>
          <w:rFonts w:ascii="Times New Roman" w:hAnsi="Times New Roman" w:cs="Times New Roman"/>
          <w:sz w:val="24"/>
          <w:szCs w:val="24"/>
        </w:rPr>
        <w:t xml:space="preserve"> </w:t>
      </w:r>
      <w:hyperlink r:id="rId15" w:tooltip="Indirect Hemagglutination (page does not exist)" w:history="1">
        <w:r w:rsidR="00315F60" w:rsidRPr="00C35ED2">
          <w:rPr>
            <w:rStyle w:val="Hyperlink"/>
            <w:rFonts w:ascii="Times New Roman" w:hAnsi="Times New Roman" w:cs="Times New Roman"/>
            <w:color w:val="auto"/>
            <w:sz w:val="24"/>
            <w:szCs w:val="24"/>
            <w:u w:val="none"/>
          </w:rPr>
          <w:t>Indirect Hemagglutination</w:t>
        </w:r>
      </w:hyperlink>
      <w:r w:rsidR="00315F60" w:rsidRPr="00C35ED2">
        <w:rPr>
          <w:rFonts w:ascii="Times New Roman" w:hAnsi="Times New Roman" w:cs="Times New Roman"/>
          <w:sz w:val="24"/>
          <w:szCs w:val="24"/>
        </w:rPr>
        <w:t xml:space="preserve"> (IHA); Antigen detection – monoclonal antibody; </w:t>
      </w:r>
      <w:hyperlink r:id="rId16" w:tooltip="Polymerase chain reaction" w:history="1">
        <w:r w:rsidR="00315F60" w:rsidRPr="00C35ED2">
          <w:rPr>
            <w:rStyle w:val="Hyperlink"/>
            <w:rFonts w:ascii="Times New Roman" w:hAnsi="Times New Roman" w:cs="Times New Roman"/>
            <w:color w:val="auto"/>
            <w:sz w:val="24"/>
            <w:szCs w:val="24"/>
            <w:u w:val="none"/>
          </w:rPr>
          <w:t>PCR</w:t>
        </w:r>
      </w:hyperlink>
      <w:r w:rsidR="00315F60" w:rsidRPr="00C35ED2">
        <w:rPr>
          <w:rFonts w:ascii="Times New Roman" w:hAnsi="Times New Roman" w:cs="Times New Roman"/>
          <w:sz w:val="24"/>
          <w:szCs w:val="24"/>
        </w:rPr>
        <w:t xml:space="preserve"> for species identification.</w:t>
      </w:r>
    </w:p>
    <w:p w:rsidR="008568C4" w:rsidRPr="00C35ED2" w:rsidRDefault="00315F60" w:rsidP="00C35ED2">
      <w:pPr>
        <w:jc w:val="both"/>
        <w:rPr>
          <w:rFonts w:ascii="Times New Roman" w:hAnsi="Times New Roman" w:cs="Times New Roman"/>
          <w:sz w:val="24"/>
          <w:szCs w:val="24"/>
        </w:rPr>
      </w:pPr>
      <w:r w:rsidRPr="00C35ED2">
        <w:rPr>
          <w:rFonts w:ascii="Times New Roman" w:hAnsi="Times New Roman" w:cs="Times New Roman"/>
          <w:sz w:val="24"/>
          <w:szCs w:val="24"/>
        </w:rPr>
        <w:t xml:space="preserve"> Culture: From faecal samples - Robinson's medium, Jones' medium</w:t>
      </w:r>
    </w:p>
    <w:p w:rsidR="00315F60" w:rsidRPr="00C35ED2" w:rsidRDefault="00315F60" w:rsidP="00C35ED2">
      <w:pPr>
        <w:jc w:val="both"/>
        <w:rPr>
          <w:rFonts w:ascii="Times New Roman" w:hAnsi="Times New Roman" w:cs="Times New Roman"/>
          <w:b/>
          <w:sz w:val="24"/>
          <w:szCs w:val="24"/>
        </w:rPr>
      </w:pPr>
      <w:r w:rsidRPr="00C35ED2">
        <w:rPr>
          <w:rFonts w:ascii="Times New Roman" w:hAnsi="Times New Roman" w:cs="Times New Roman"/>
          <w:b/>
          <w:sz w:val="24"/>
          <w:szCs w:val="24"/>
        </w:rPr>
        <w:t xml:space="preserve">Treatment </w:t>
      </w:r>
    </w:p>
    <w:p w:rsidR="00315F60" w:rsidRPr="00C35ED2" w:rsidRDefault="00603E2D" w:rsidP="00C35ED2">
      <w:pPr>
        <w:jc w:val="both"/>
        <w:rPr>
          <w:rFonts w:ascii="Times New Roman" w:hAnsi="Times New Roman" w:cs="Times New Roman"/>
          <w:sz w:val="24"/>
          <w:szCs w:val="24"/>
        </w:rPr>
      </w:pPr>
      <w:hyperlink r:id="rId17" w:tooltip="Metronidazole" w:history="1">
        <w:r w:rsidR="00315F60" w:rsidRPr="00C35ED2">
          <w:rPr>
            <w:rStyle w:val="Hyperlink"/>
            <w:rFonts w:ascii="Times New Roman" w:hAnsi="Times New Roman" w:cs="Times New Roman"/>
            <w:color w:val="auto"/>
            <w:sz w:val="24"/>
            <w:szCs w:val="24"/>
            <w:u w:val="none"/>
          </w:rPr>
          <w:t>Metronidazole</w:t>
        </w:r>
      </w:hyperlink>
      <w:r w:rsidR="00315F60" w:rsidRPr="00C35ED2">
        <w:rPr>
          <w:rFonts w:ascii="Times New Roman" w:hAnsi="Times New Roman" w:cs="Times New Roman"/>
          <w:sz w:val="24"/>
          <w:szCs w:val="24"/>
        </w:rPr>
        <w:t xml:space="preserve"> for the invasive </w:t>
      </w:r>
      <w:r w:rsidR="00C35ED2" w:rsidRPr="00C35ED2">
        <w:rPr>
          <w:rFonts w:ascii="Times New Roman" w:hAnsi="Times New Roman" w:cs="Times New Roman"/>
          <w:sz w:val="24"/>
          <w:szCs w:val="24"/>
        </w:rPr>
        <w:t>trophozoit</w:t>
      </w:r>
      <w:r w:rsidR="00315F60" w:rsidRPr="00C35ED2">
        <w:rPr>
          <w:rFonts w:ascii="Times New Roman" w:hAnsi="Times New Roman" w:cs="Times New Roman"/>
          <w:sz w:val="24"/>
          <w:szCs w:val="24"/>
        </w:rPr>
        <w:t xml:space="preserve"> </w:t>
      </w:r>
      <w:r w:rsidR="00F24487">
        <w:rPr>
          <w:rFonts w:ascii="Times New Roman" w:hAnsi="Times New Roman" w:cs="Times New Roman"/>
          <w:sz w:val="24"/>
          <w:szCs w:val="24"/>
        </w:rPr>
        <w:t xml:space="preserve">+ </w:t>
      </w:r>
      <w:r w:rsidR="00315F60" w:rsidRPr="00C35ED2">
        <w:rPr>
          <w:rFonts w:ascii="Times New Roman" w:hAnsi="Times New Roman" w:cs="Times New Roman"/>
          <w:sz w:val="24"/>
          <w:szCs w:val="24"/>
        </w:rPr>
        <w:t xml:space="preserve">a lumenal amoebicide for those still in the intestine. </w:t>
      </w:r>
      <w:hyperlink r:id="rId18" w:tooltip="Paromomycin" w:history="1">
        <w:r w:rsidR="00315F60" w:rsidRPr="00C35ED2">
          <w:rPr>
            <w:rStyle w:val="Hyperlink"/>
            <w:rFonts w:ascii="Times New Roman" w:hAnsi="Times New Roman" w:cs="Times New Roman"/>
            <w:color w:val="auto"/>
            <w:sz w:val="24"/>
            <w:szCs w:val="24"/>
            <w:u w:val="none"/>
          </w:rPr>
          <w:t>Paromomycin</w:t>
        </w:r>
      </w:hyperlink>
      <w:r w:rsidR="00315F60" w:rsidRPr="00C35ED2">
        <w:rPr>
          <w:rFonts w:ascii="Times New Roman" w:hAnsi="Times New Roman" w:cs="Times New Roman"/>
          <w:sz w:val="24"/>
          <w:szCs w:val="24"/>
        </w:rPr>
        <w:t xml:space="preserve"> (Humatin) is the </w:t>
      </w:r>
      <w:r w:rsidR="000C6638" w:rsidRPr="00C35ED2">
        <w:rPr>
          <w:rFonts w:ascii="Times New Roman" w:hAnsi="Times New Roman" w:cs="Times New Roman"/>
          <w:sz w:val="24"/>
          <w:szCs w:val="24"/>
        </w:rPr>
        <w:t>luminal</w:t>
      </w:r>
      <w:r w:rsidR="00315F60" w:rsidRPr="00C35ED2">
        <w:rPr>
          <w:rFonts w:ascii="Times New Roman" w:hAnsi="Times New Roman" w:cs="Times New Roman"/>
          <w:sz w:val="24"/>
          <w:szCs w:val="24"/>
        </w:rPr>
        <w:t xml:space="preserve"> drug of choice</w:t>
      </w:r>
    </w:p>
    <w:p w:rsidR="00315F60" w:rsidRPr="00C35ED2" w:rsidRDefault="00603E2D" w:rsidP="00C35ED2">
      <w:pPr>
        <w:jc w:val="both"/>
        <w:rPr>
          <w:rFonts w:ascii="Times New Roman" w:hAnsi="Times New Roman" w:cs="Times New Roman"/>
          <w:sz w:val="24"/>
          <w:szCs w:val="24"/>
        </w:rPr>
      </w:pPr>
      <w:hyperlink r:id="rId19" w:tooltip="Paromomycin" w:history="1">
        <w:r w:rsidR="00315F60" w:rsidRPr="00C35ED2">
          <w:rPr>
            <w:rStyle w:val="Hyperlink"/>
            <w:rFonts w:ascii="Times New Roman" w:hAnsi="Times New Roman" w:cs="Times New Roman"/>
            <w:color w:val="auto"/>
            <w:sz w:val="24"/>
            <w:szCs w:val="24"/>
            <w:u w:val="none"/>
          </w:rPr>
          <w:t>Paromomycin</w:t>
        </w:r>
      </w:hyperlink>
      <w:r w:rsidR="000C6638">
        <w:rPr>
          <w:rFonts w:ascii="Times New Roman" w:hAnsi="Times New Roman" w:cs="Times New Roman"/>
          <w:sz w:val="24"/>
          <w:szCs w:val="24"/>
        </w:rPr>
        <w:t xml:space="preserve"> </w:t>
      </w:r>
      <w:r w:rsidR="00315F60" w:rsidRPr="00C35ED2">
        <w:rPr>
          <w:rFonts w:ascii="Times New Roman" w:hAnsi="Times New Roman" w:cs="Times New Roman"/>
          <w:sz w:val="24"/>
          <w:szCs w:val="24"/>
        </w:rPr>
        <w:t>(Humatin)</w:t>
      </w:r>
      <w:r w:rsidR="000C6638">
        <w:rPr>
          <w:rFonts w:ascii="Times New Roman" w:hAnsi="Times New Roman" w:cs="Times New Roman"/>
          <w:sz w:val="24"/>
          <w:szCs w:val="24"/>
        </w:rPr>
        <w:t xml:space="preserve"> </w:t>
      </w:r>
      <w:r w:rsidR="00315F60" w:rsidRPr="00C35ED2">
        <w:rPr>
          <w:rFonts w:ascii="Times New Roman" w:hAnsi="Times New Roman" w:cs="Times New Roman"/>
          <w:sz w:val="24"/>
          <w:szCs w:val="24"/>
        </w:rPr>
        <w:t xml:space="preserve">should be used with caution in patients with colitis as it is both nephrotoxic and ototoxic. Absorption through the damaged wall of the intestinal tract can result in permanent hearing loss and kidney damage. </w:t>
      </w:r>
    </w:p>
    <w:p w:rsidR="00315F60" w:rsidRPr="00C35ED2" w:rsidRDefault="00315F60" w:rsidP="00C35ED2">
      <w:pPr>
        <w:jc w:val="both"/>
        <w:rPr>
          <w:rFonts w:ascii="Times New Roman" w:hAnsi="Times New Roman" w:cs="Times New Roman"/>
          <w:sz w:val="24"/>
          <w:szCs w:val="24"/>
        </w:rPr>
      </w:pPr>
      <w:r w:rsidRPr="00C35ED2">
        <w:rPr>
          <w:rFonts w:ascii="Times New Roman" w:hAnsi="Times New Roman" w:cs="Times New Roman"/>
          <w:sz w:val="24"/>
          <w:szCs w:val="24"/>
        </w:rPr>
        <w:t xml:space="preserve">Recommended dosage: </w:t>
      </w:r>
    </w:p>
    <w:p w:rsidR="00315F60" w:rsidRPr="00C35ED2" w:rsidRDefault="00315F60" w:rsidP="00C35ED2">
      <w:pPr>
        <w:jc w:val="both"/>
        <w:rPr>
          <w:rFonts w:ascii="Times New Roman" w:hAnsi="Times New Roman" w:cs="Times New Roman"/>
          <w:sz w:val="24"/>
          <w:szCs w:val="24"/>
        </w:rPr>
      </w:pPr>
      <w:r w:rsidRPr="00C35ED2">
        <w:rPr>
          <w:rFonts w:ascii="Times New Roman" w:hAnsi="Times New Roman" w:cs="Times New Roman"/>
          <w:sz w:val="24"/>
          <w:szCs w:val="24"/>
        </w:rPr>
        <w:t xml:space="preserve">Metronidazole 750mg orally, for 5 to 10 days FOLLOWED BY Paromomycin 30mg/kg/day orally in 3 equal doses for 5 to 10 days </w:t>
      </w:r>
    </w:p>
    <w:p w:rsidR="00315F60" w:rsidRPr="00C35ED2" w:rsidRDefault="00315F60" w:rsidP="00C35ED2">
      <w:pPr>
        <w:jc w:val="both"/>
        <w:rPr>
          <w:rFonts w:ascii="Times New Roman" w:hAnsi="Times New Roman" w:cs="Times New Roman"/>
          <w:sz w:val="24"/>
          <w:szCs w:val="24"/>
        </w:rPr>
      </w:pPr>
      <w:r w:rsidRPr="00C35ED2">
        <w:rPr>
          <w:rFonts w:ascii="Times New Roman" w:hAnsi="Times New Roman" w:cs="Times New Roman"/>
          <w:sz w:val="24"/>
          <w:szCs w:val="24"/>
        </w:rPr>
        <w:t xml:space="preserve"> Diloxanide furoate 500mg orally for 10 days, to eradicate lumenal amoebae and prevent relapse</w:t>
      </w:r>
    </w:p>
    <w:p w:rsidR="00C35ED2" w:rsidRPr="00C35ED2" w:rsidRDefault="00C35ED2" w:rsidP="00C35ED2">
      <w:pPr>
        <w:jc w:val="both"/>
        <w:rPr>
          <w:rFonts w:ascii="Times New Roman" w:hAnsi="Times New Roman" w:cs="Times New Roman"/>
          <w:sz w:val="24"/>
          <w:szCs w:val="24"/>
        </w:rPr>
      </w:pPr>
    </w:p>
    <w:p w:rsidR="002A591E" w:rsidRPr="001C3284" w:rsidRDefault="001C3284" w:rsidP="000C6638">
      <w:pPr>
        <w:ind w:left="2160" w:firstLine="720"/>
        <w:jc w:val="both"/>
        <w:rPr>
          <w:rFonts w:ascii="Times New Roman" w:hAnsi="Times New Roman" w:cs="Times New Roman"/>
          <w:sz w:val="32"/>
          <w:szCs w:val="24"/>
        </w:rPr>
      </w:pPr>
      <w:r w:rsidRPr="001C3284">
        <w:rPr>
          <w:rFonts w:ascii="Times New Roman" w:hAnsi="Times New Roman" w:cs="Times New Roman"/>
          <w:sz w:val="32"/>
          <w:szCs w:val="24"/>
        </w:rPr>
        <w:t>Reproduction</w:t>
      </w:r>
    </w:p>
    <w:p w:rsidR="002A591E" w:rsidRDefault="002A591E" w:rsidP="000C6638">
      <w:pPr>
        <w:ind w:left="2160" w:firstLine="720"/>
        <w:jc w:val="both"/>
        <w:rPr>
          <w:rFonts w:ascii="Times New Roman" w:hAnsi="Times New Roman" w:cs="Times New Roman"/>
          <w:sz w:val="24"/>
          <w:szCs w:val="24"/>
        </w:rPr>
      </w:pPr>
    </w:p>
    <w:p w:rsidR="002A591E" w:rsidRDefault="002A591E" w:rsidP="000C6638">
      <w:pPr>
        <w:ind w:left="2160" w:firstLine="720"/>
        <w:jc w:val="both"/>
        <w:rPr>
          <w:rFonts w:ascii="Times New Roman" w:hAnsi="Times New Roman" w:cs="Times New Roman"/>
          <w:sz w:val="24"/>
          <w:szCs w:val="24"/>
        </w:rPr>
      </w:pPr>
    </w:p>
    <w:p w:rsidR="002A591E" w:rsidRDefault="002A591E" w:rsidP="000C6638">
      <w:pPr>
        <w:ind w:left="2160" w:firstLine="720"/>
        <w:jc w:val="both"/>
        <w:rPr>
          <w:rFonts w:ascii="Times New Roman" w:hAnsi="Times New Roman" w:cs="Times New Roman"/>
          <w:sz w:val="24"/>
          <w:szCs w:val="24"/>
        </w:rPr>
      </w:pPr>
    </w:p>
    <w:tbl>
      <w:tblPr>
        <w:tblStyle w:val="TableGrid"/>
        <w:tblpPr w:leftFromText="180" w:rightFromText="180" w:vertAnchor="text" w:horzAnchor="margin" w:tblpY="-306"/>
        <w:tblW w:w="8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440"/>
        <w:gridCol w:w="1440"/>
        <w:gridCol w:w="1638"/>
        <w:gridCol w:w="900"/>
        <w:gridCol w:w="1782"/>
        <w:gridCol w:w="1638"/>
      </w:tblGrid>
      <w:tr w:rsidR="001C3284" w:rsidTr="001C3284">
        <w:trPr>
          <w:trHeight w:val="432"/>
        </w:trPr>
        <w:tc>
          <w:tcPr>
            <w:tcW w:w="1440" w:type="dxa"/>
          </w:tcPr>
          <w:p w:rsidR="002A591E" w:rsidRPr="002A591E" w:rsidRDefault="00603E2D" w:rsidP="001C3284">
            <w:pPr>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33" type="#_x0000_t32" style="position:absolute;margin-left:49.5pt;margin-top:9.75pt;width:86.85pt;height:16.5pt;flip:y;z-index:251665408" o:connectortype="straight">
                  <v:stroke endarrow="block"/>
                </v:shape>
              </w:pict>
            </w:r>
          </w:p>
        </w:tc>
        <w:tc>
          <w:tcPr>
            <w:tcW w:w="1440" w:type="dxa"/>
          </w:tcPr>
          <w:p w:rsidR="002A591E" w:rsidRDefault="00603E2D" w:rsidP="001C3284">
            <w:pPr>
              <w:jc w:val="both"/>
              <w:rPr>
                <w:rFonts w:ascii="Times New Roman" w:hAnsi="Times New Roman" w:cs="Times New Roman"/>
                <w:sz w:val="24"/>
                <w:szCs w:val="24"/>
              </w:rPr>
            </w:pPr>
            <w:r>
              <w:rPr>
                <w:rFonts w:ascii="Times New Roman" w:hAnsi="Times New Roman" w:cs="Times New Roman"/>
                <w:noProof/>
                <w:sz w:val="24"/>
                <w:szCs w:val="24"/>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40" type="#_x0000_t19" style="position:absolute;left:0;text-align:left;margin-left:33.15pt;margin-top:15.8pt;width:22.45pt;height:49.5pt;rotation:-975367fd;flip:x y;z-index:251671552;mso-position-horizontal-relative:text;mso-position-vertical-relative:text" coordsize="31133,43200" adj="-7614595,5939479,9533" path="wr-12067,,31133,43200,,2217,9296,43199nfewr-12067,,31133,43200,,2217,9296,43199l9533,21600nsxe">
                  <v:path o:connectlocs="0,2217;9296,43199;9533,21600"/>
                </v:shape>
              </w:pict>
            </w:r>
          </w:p>
        </w:tc>
        <w:tc>
          <w:tcPr>
            <w:tcW w:w="1638" w:type="dxa"/>
          </w:tcPr>
          <w:p w:rsidR="002A591E" w:rsidRDefault="00603E2D" w:rsidP="001C3284">
            <w:pPr>
              <w:jc w:val="both"/>
              <w:rPr>
                <w:rFonts w:ascii="Times New Roman" w:hAnsi="Times New Roman" w:cs="Times New Roman"/>
                <w:sz w:val="24"/>
                <w:szCs w:val="24"/>
              </w:rPr>
            </w:pPr>
            <w:r>
              <w:rPr>
                <w:rFonts w:ascii="Times New Roman" w:hAnsi="Times New Roman" w:cs="Times New Roman"/>
                <w:noProof/>
                <w:sz w:val="24"/>
                <w:szCs w:val="24"/>
              </w:rPr>
              <w:pict>
                <v:shape id="_x0000_s1026" type="#_x0000_t32" style="position:absolute;left:0;text-align:left;margin-left:61.35pt;margin-top:9.75pt;width:38.25pt;height:11.25pt;z-index:251658240;mso-position-horizontal-relative:text;mso-position-vertical-relative:text" o:connectortype="straight">
                  <v:stroke endarrow="block"/>
                </v:shape>
              </w:pict>
            </w:r>
            <w:r w:rsidR="002A591E">
              <w:rPr>
                <w:rFonts w:ascii="Times New Roman" w:hAnsi="Times New Roman" w:cs="Times New Roman"/>
                <w:sz w:val="24"/>
                <w:szCs w:val="24"/>
              </w:rPr>
              <w:t>Trophozoite</w:t>
            </w:r>
          </w:p>
        </w:tc>
        <w:tc>
          <w:tcPr>
            <w:tcW w:w="900" w:type="dxa"/>
          </w:tcPr>
          <w:p w:rsidR="002A591E" w:rsidRDefault="002A591E" w:rsidP="001C3284">
            <w:pPr>
              <w:ind w:left="162"/>
              <w:jc w:val="both"/>
              <w:rPr>
                <w:rFonts w:ascii="Times New Roman" w:hAnsi="Times New Roman" w:cs="Times New Roman"/>
                <w:sz w:val="24"/>
                <w:szCs w:val="24"/>
              </w:rPr>
            </w:pPr>
          </w:p>
        </w:tc>
        <w:tc>
          <w:tcPr>
            <w:tcW w:w="1782" w:type="dxa"/>
          </w:tcPr>
          <w:p w:rsidR="002A591E" w:rsidRDefault="002A591E" w:rsidP="001C3284">
            <w:pPr>
              <w:jc w:val="both"/>
              <w:rPr>
                <w:rFonts w:ascii="Times New Roman" w:hAnsi="Times New Roman" w:cs="Times New Roman"/>
                <w:sz w:val="24"/>
                <w:szCs w:val="24"/>
              </w:rPr>
            </w:pPr>
          </w:p>
        </w:tc>
        <w:tc>
          <w:tcPr>
            <w:tcW w:w="1638" w:type="dxa"/>
          </w:tcPr>
          <w:p w:rsidR="002A591E" w:rsidRDefault="002A591E" w:rsidP="001C3284">
            <w:pPr>
              <w:jc w:val="both"/>
              <w:rPr>
                <w:rFonts w:ascii="Times New Roman" w:hAnsi="Times New Roman" w:cs="Times New Roman"/>
                <w:sz w:val="24"/>
                <w:szCs w:val="24"/>
              </w:rPr>
            </w:pPr>
          </w:p>
        </w:tc>
      </w:tr>
      <w:tr w:rsidR="001C3284" w:rsidTr="001C3284">
        <w:trPr>
          <w:trHeight w:val="432"/>
        </w:trPr>
        <w:tc>
          <w:tcPr>
            <w:tcW w:w="1440" w:type="dxa"/>
          </w:tcPr>
          <w:p w:rsidR="001C3284" w:rsidRDefault="001C3284" w:rsidP="001C3284">
            <w:pPr>
              <w:jc w:val="both"/>
              <w:rPr>
                <w:rFonts w:ascii="Times New Roman" w:hAnsi="Times New Roman" w:cs="Times New Roman"/>
                <w:sz w:val="24"/>
                <w:szCs w:val="24"/>
              </w:rPr>
            </w:pPr>
            <w:r>
              <w:rPr>
                <w:rFonts w:ascii="Times New Roman" w:hAnsi="Times New Roman" w:cs="Times New Roman"/>
                <w:sz w:val="24"/>
                <w:szCs w:val="24"/>
              </w:rPr>
              <w:t xml:space="preserve">Young trophozoite </w:t>
            </w:r>
          </w:p>
        </w:tc>
        <w:tc>
          <w:tcPr>
            <w:tcW w:w="1440" w:type="dxa"/>
          </w:tcPr>
          <w:p w:rsidR="001C3284" w:rsidRDefault="001C3284" w:rsidP="001C3284">
            <w:pPr>
              <w:jc w:val="both"/>
              <w:rPr>
                <w:rFonts w:ascii="Times New Roman" w:hAnsi="Times New Roman" w:cs="Times New Roman"/>
                <w:sz w:val="24"/>
                <w:szCs w:val="24"/>
              </w:rPr>
            </w:pPr>
          </w:p>
        </w:tc>
        <w:tc>
          <w:tcPr>
            <w:tcW w:w="1638" w:type="dxa"/>
          </w:tcPr>
          <w:p w:rsidR="001C3284" w:rsidRPr="001C3284" w:rsidRDefault="001C3284" w:rsidP="001C3284">
            <w:pPr>
              <w:jc w:val="both"/>
              <w:rPr>
                <w:rFonts w:ascii="Times New Roman" w:hAnsi="Times New Roman" w:cs="Times New Roman"/>
                <w:b/>
                <w:i/>
                <w:sz w:val="24"/>
                <w:szCs w:val="24"/>
              </w:rPr>
            </w:pPr>
            <w:r w:rsidRPr="001C3284">
              <w:rPr>
                <w:rFonts w:ascii="Times New Roman" w:hAnsi="Times New Roman" w:cs="Times New Roman"/>
                <w:b/>
                <w:i/>
                <w:sz w:val="24"/>
                <w:szCs w:val="24"/>
              </w:rPr>
              <w:t>Binary fission</w:t>
            </w:r>
          </w:p>
        </w:tc>
        <w:tc>
          <w:tcPr>
            <w:tcW w:w="900" w:type="dxa"/>
          </w:tcPr>
          <w:p w:rsidR="001C3284" w:rsidRDefault="001C3284" w:rsidP="001C3284">
            <w:pPr>
              <w:jc w:val="both"/>
              <w:rPr>
                <w:rFonts w:ascii="Times New Roman" w:hAnsi="Times New Roman" w:cs="Times New Roman"/>
                <w:sz w:val="24"/>
                <w:szCs w:val="24"/>
              </w:rPr>
            </w:pPr>
            <w:r>
              <w:rPr>
                <w:rFonts w:ascii="Times New Roman" w:hAnsi="Times New Roman" w:cs="Times New Roman"/>
                <w:sz w:val="24"/>
                <w:szCs w:val="24"/>
              </w:rPr>
              <w:t>Binary fission</w:t>
            </w:r>
          </w:p>
        </w:tc>
        <w:tc>
          <w:tcPr>
            <w:tcW w:w="1782" w:type="dxa"/>
          </w:tcPr>
          <w:p w:rsidR="001C3284" w:rsidRDefault="00603E2D" w:rsidP="001C3284">
            <w:pPr>
              <w:jc w:val="both"/>
              <w:rPr>
                <w:rFonts w:ascii="Times New Roman" w:hAnsi="Times New Roman" w:cs="Times New Roman"/>
                <w:sz w:val="24"/>
                <w:szCs w:val="24"/>
              </w:rPr>
            </w:pPr>
            <w:r>
              <w:rPr>
                <w:rFonts w:ascii="Times New Roman" w:hAnsi="Times New Roman" w:cs="Times New Roman"/>
                <w:noProof/>
                <w:sz w:val="24"/>
                <w:szCs w:val="24"/>
              </w:rPr>
              <w:pict>
                <v:shape id="_x0000_s1027" type="#_x0000_t32" style="position:absolute;left:0;text-align:left;margin-left:1.95pt;margin-top:10.65pt;width:77.25pt;height:.75pt;z-index:251659264;mso-position-horizontal-relative:text;mso-position-vertical-relative:text" o:connectortype="straight">
                  <v:stroke endarrow="block"/>
                </v:shape>
              </w:pict>
            </w:r>
          </w:p>
        </w:tc>
        <w:tc>
          <w:tcPr>
            <w:tcW w:w="1638" w:type="dxa"/>
          </w:tcPr>
          <w:p w:rsidR="001C3284" w:rsidRDefault="001C3284" w:rsidP="001C3284">
            <w:pPr>
              <w:jc w:val="both"/>
              <w:rPr>
                <w:rFonts w:ascii="Times New Roman" w:hAnsi="Times New Roman" w:cs="Times New Roman"/>
                <w:sz w:val="24"/>
                <w:szCs w:val="24"/>
              </w:rPr>
            </w:pPr>
            <w:r>
              <w:rPr>
                <w:rFonts w:ascii="Times New Roman" w:hAnsi="Times New Roman" w:cs="Times New Roman"/>
                <w:sz w:val="24"/>
                <w:szCs w:val="24"/>
              </w:rPr>
              <w:t>Young trophozoite</w:t>
            </w:r>
          </w:p>
        </w:tc>
      </w:tr>
      <w:tr w:rsidR="001C3284" w:rsidTr="001C3284">
        <w:trPr>
          <w:trHeight w:val="432"/>
        </w:trPr>
        <w:tc>
          <w:tcPr>
            <w:tcW w:w="1440" w:type="dxa"/>
          </w:tcPr>
          <w:p w:rsidR="001C3284" w:rsidRDefault="00603E2D" w:rsidP="001C3284">
            <w:pPr>
              <w:jc w:val="both"/>
              <w:rPr>
                <w:rFonts w:ascii="Times New Roman" w:hAnsi="Times New Roman" w:cs="Times New Roman"/>
                <w:sz w:val="24"/>
                <w:szCs w:val="24"/>
              </w:rPr>
            </w:pPr>
            <w:r>
              <w:rPr>
                <w:rFonts w:ascii="Times New Roman" w:hAnsi="Times New Roman" w:cs="Times New Roman"/>
                <w:noProof/>
                <w:sz w:val="24"/>
                <w:szCs w:val="24"/>
              </w:rPr>
              <w:pict>
                <v:shape id="_x0000_s1034" type="#_x0000_t32" style="position:absolute;left:0;text-align:left;margin-left:21.6pt;margin-top:8.55pt;width:0;height:19.5pt;flip:y;z-index:251666432;mso-position-horizontal-relative:text;mso-position-vertical-relative:text" o:connectortype="straight">
                  <v:stroke endarrow="block"/>
                </v:shape>
              </w:pict>
            </w:r>
          </w:p>
        </w:tc>
        <w:tc>
          <w:tcPr>
            <w:tcW w:w="1440" w:type="dxa"/>
          </w:tcPr>
          <w:p w:rsidR="001C3284" w:rsidRDefault="001C3284" w:rsidP="001C3284">
            <w:pPr>
              <w:jc w:val="both"/>
              <w:rPr>
                <w:rFonts w:ascii="Times New Roman" w:hAnsi="Times New Roman" w:cs="Times New Roman"/>
                <w:sz w:val="24"/>
                <w:szCs w:val="24"/>
              </w:rPr>
            </w:pPr>
          </w:p>
        </w:tc>
        <w:tc>
          <w:tcPr>
            <w:tcW w:w="1638" w:type="dxa"/>
          </w:tcPr>
          <w:p w:rsidR="001C3284" w:rsidRDefault="00603E2D" w:rsidP="001C3284">
            <w:pPr>
              <w:jc w:val="both"/>
              <w:rPr>
                <w:rFonts w:ascii="Times New Roman" w:hAnsi="Times New Roman" w:cs="Times New Roman"/>
                <w:sz w:val="24"/>
                <w:szCs w:val="24"/>
              </w:rPr>
            </w:pPr>
            <w:r>
              <w:rPr>
                <w:rFonts w:ascii="Times New Roman" w:hAnsi="Times New Roman" w:cs="Times New Roman"/>
                <w:noProof/>
                <w:sz w:val="24"/>
                <w:szCs w:val="24"/>
              </w:rPr>
              <w:pict>
                <v:shape id="_x0000_s1035" type="#_x0000_t32" style="position:absolute;left:0;text-align:left;margin-left:65.1pt;margin-top:3.3pt;width:34.5pt;height:17.25pt;flip:x;z-index:251667456;mso-position-horizontal-relative:text;mso-position-vertical-relative:text" o:connectortype="straight">
                  <v:stroke endarrow="block"/>
                </v:shape>
              </w:pict>
            </w:r>
            <w:r w:rsidR="001C3284">
              <w:rPr>
                <w:rFonts w:ascii="Times New Roman" w:hAnsi="Times New Roman" w:cs="Times New Roman"/>
                <w:sz w:val="24"/>
                <w:szCs w:val="24"/>
              </w:rPr>
              <w:t xml:space="preserve">Young trophozoite   </w:t>
            </w:r>
          </w:p>
        </w:tc>
        <w:tc>
          <w:tcPr>
            <w:tcW w:w="900" w:type="dxa"/>
          </w:tcPr>
          <w:p w:rsidR="001C3284" w:rsidRDefault="001C3284" w:rsidP="001C3284">
            <w:pPr>
              <w:jc w:val="both"/>
              <w:rPr>
                <w:rFonts w:ascii="Times New Roman" w:hAnsi="Times New Roman" w:cs="Times New Roman"/>
                <w:sz w:val="24"/>
                <w:szCs w:val="24"/>
              </w:rPr>
            </w:pPr>
          </w:p>
        </w:tc>
        <w:tc>
          <w:tcPr>
            <w:tcW w:w="1782" w:type="dxa"/>
          </w:tcPr>
          <w:p w:rsidR="001C3284" w:rsidRDefault="001C3284" w:rsidP="001C3284">
            <w:pPr>
              <w:jc w:val="both"/>
              <w:rPr>
                <w:rFonts w:ascii="Times New Roman" w:hAnsi="Times New Roman" w:cs="Times New Roman"/>
                <w:sz w:val="24"/>
                <w:szCs w:val="24"/>
              </w:rPr>
            </w:pPr>
          </w:p>
        </w:tc>
        <w:tc>
          <w:tcPr>
            <w:tcW w:w="1638" w:type="dxa"/>
          </w:tcPr>
          <w:p w:rsidR="001C3284" w:rsidRDefault="00603E2D" w:rsidP="001C3284">
            <w:pPr>
              <w:jc w:val="both"/>
              <w:rPr>
                <w:rFonts w:ascii="Times New Roman" w:hAnsi="Times New Roman" w:cs="Times New Roman"/>
                <w:sz w:val="24"/>
                <w:szCs w:val="24"/>
              </w:rPr>
            </w:pPr>
            <w:r>
              <w:rPr>
                <w:rFonts w:ascii="Times New Roman" w:hAnsi="Times New Roman" w:cs="Times New Roman"/>
                <w:noProof/>
                <w:sz w:val="24"/>
                <w:szCs w:val="24"/>
              </w:rPr>
              <w:pict>
                <v:shape id="_x0000_s1029" type="#_x0000_t32" style="position:absolute;left:0;text-align:left;margin-left:9.6pt;margin-top:3.3pt;width:0;height:24.75pt;z-index:251661312;mso-position-horizontal-relative:text;mso-position-vertical-relative:text" o:connectortype="straight">
                  <v:stroke endarrow="block"/>
                </v:shape>
              </w:pict>
            </w:r>
          </w:p>
        </w:tc>
      </w:tr>
      <w:tr w:rsidR="001C3284" w:rsidTr="001C3284">
        <w:trPr>
          <w:trHeight w:val="432"/>
        </w:trPr>
        <w:tc>
          <w:tcPr>
            <w:tcW w:w="1440" w:type="dxa"/>
          </w:tcPr>
          <w:p w:rsidR="001C3284" w:rsidRDefault="00603E2D" w:rsidP="001C3284">
            <w:pPr>
              <w:jc w:val="both"/>
              <w:rPr>
                <w:rFonts w:ascii="Times New Roman" w:hAnsi="Times New Roman" w:cs="Times New Roman"/>
                <w:sz w:val="24"/>
                <w:szCs w:val="24"/>
              </w:rPr>
            </w:pPr>
            <w:r>
              <w:rPr>
                <w:rFonts w:ascii="Times New Roman" w:hAnsi="Times New Roman" w:cs="Times New Roman"/>
                <w:noProof/>
                <w:sz w:val="24"/>
                <w:szCs w:val="24"/>
              </w:rPr>
              <w:pict>
                <v:shape id="_x0000_s1028" type="#_x0000_t32" style="position:absolute;left:0;text-align:left;margin-left:54.6pt;margin-top:27.45pt;width:16.5pt;height:30.75pt;flip:x y;z-index:251660288;mso-position-horizontal-relative:text;mso-position-vertical-relative:text" o:connectortype="straight">
                  <v:stroke endarrow="block"/>
                </v:shape>
              </w:pict>
            </w:r>
            <w:r w:rsidR="001C3284">
              <w:rPr>
                <w:rFonts w:ascii="Times New Roman" w:hAnsi="Times New Roman" w:cs="Times New Roman"/>
                <w:sz w:val="24"/>
                <w:szCs w:val="24"/>
              </w:rPr>
              <w:t xml:space="preserve">Meta cystic trophozoite   </w:t>
            </w:r>
          </w:p>
        </w:tc>
        <w:tc>
          <w:tcPr>
            <w:tcW w:w="1440" w:type="dxa"/>
          </w:tcPr>
          <w:p w:rsidR="001C3284" w:rsidRDefault="001C3284" w:rsidP="001C3284">
            <w:pPr>
              <w:jc w:val="both"/>
              <w:rPr>
                <w:rFonts w:ascii="Times New Roman" w:hAnsi="Times New Roman" w:cs="Times New Roman"/>
                <w:sz w:val="24"/>
                <w:szCs w:val="24"/>
              </w:rPr>
            </w:pPr>
          </w:p>
        </w:tc>
        <w:tc>
          <w:tcPr>
            <w:tcW w:w="1638" w:type="dxa"/>
          </w:tcPr>
          <w:p w:rsidR="001C3284" w:rsidRDefault="001C3284" w:rsidP="001C3284">
            <w:pPr>
              <w:jc w:val="both"/>
              <w:rPr>
                <w:rFonts w:ascii="Times New Roman" w:hAnsi="Times New Roman" w:cs="Times New Roman"/>
                <w:sz w:val="24"/>
                <w:szCs w:val="24"/>
              </w:rPr>
            </w:pPr>
          </w:p>
        </w:tc>
        <w:tc>
          <w:tcPr>
            <w:tcW w:w="900" w:type="dxa"/>
          </w:tcPr>
          <w:p w:rsidR="001C3284" w:rsidRDefault="001C3284" w:rsidP="001C3284">
            <w:pPr>
              <w:jc w:val="both"/>
              <w:rPr>
                <w:rFonts w:ascii="Times New Roman" w:hAnsi="Times New Roman" w:cs="Times New Roman"/>
                <w:sz w:val="24"/>
                <w:szCs w:val="24"/>
              </w:rPr>
            </w:pPr>
          </w:p>
        </w:tc>
        <w:tc>
          <w:tcPr>
            <w:tcW w:w="1782" w:type="dxa"/>
          </w:tcPr>
          <w:p w:rsidR="001C3284" w:rsidRDefault="001C3284" w:rsidP="001C3284">
            <w:pPr>
              <w:jc w:val="both"/>
              <w:rPr>
                <w:rFonts w:ascii="Times New Roman" w:hAnsi="Times New Roman" w:cs="Times New Roman"/>
                <w:sz w:val="24"/>
                <w:szCs w:val="24"/>
              </w:rPr>
            </w:pPr>
          </w:p>
        </w:tc>
        <w:tc>
          <w:tcPr>
            <w:tcW w:w="1638" w:type="dxa"/>
          </w:tcPr>
          <w:p w:rsidR="001C3284" w:rsidRDefault="00603E2D" w:rsidP="001C3284">
            <w:pPr>
              <w:jc w:val="both"/>
              <w:rPr>
                <w:rFonts w:ascii="Times New Roman" w:hAnsi="Times New Roman" w:cs="Times New Roman"/>
                <w:sz w:val="24"/>
                <w:szCs w:val="24"/>
              </w:rPr>
            </w:pPr>
            <w:r>
              <w:rPr>
                <w:rFonts w:ascii="Times New Roman" w:hAnsi="Times New Roman" w:cs="Times New Roman"/>
                <w:noProof/>
                <w:sz w:val="24"/>
                <w:szCs w:val="24"/>
              </w:rPr>
              <w:pict>
                <v:shape id="_x0000_s1037" type="#_x0000_t32" style="position:absolute;left:0;text-align:left;margin-left:31.05pt;margin-top:34.2pt;width:0;height:31.5pt;z-index:251669504;mso-position-horizontal-relative:text;mso-position-vertical-relative:text" o:connectortype="straight">
                  <v:stroke endarrow="block"/>
                </v:shape>
              </w:pict>
            </w:r>
            <w:r w:rsidR="001C3284">
              <w:rPr>
                <w:rFonts w:ascii="Times New Roman" w:hAnsi="Times New Roman" w:cs="Times New Roman"/>
                <w:sz w:val="24"/>
                <w:szCs w:val="24"/>
              </w:rPr>
              <w:t>Pre-cystic stage Minuta form</w:t>
            </w:r>
          </w:p>
        </w:tc>
      </w:tr>
      <w:tr w:rsidR="001C3284" w:rsidTr="00745B6D">
        <w:trPr>
          <w:trHeight w:val="432"/>
        </w:trPr>
        <w:tc>
          <w:tcPr>
            <w:tcW w:w="1440" w:type="dxa"/>
          </w:tcPr>
          <w:p w:rsidR="001C3284" w:rsidRDefault="001C3284" w:rsidP="001C3284">
            <w:pPr>
              <w:jc w:val="both"/>
              <w:rPr>
                <w:rFonts w:ascii="Times New Roman" w:hAnsi="Times New Roman" w:cs="Times New Roman"/>
                <w:noProof/>
                <w:sz w:val="24"/>
                <w:szCs w:val="24"/>
              </w:rPr>
            </w:pPr>
          </w:p>
        </w:tc>
        <w:tc>
          <w:tcPr>
            <w:tcW w:w="1440" w:type="dxa"/>
          </w:tcPr>
          <w:p w:rsidR="001C3284" w:rsidRDefault="001C3284" w:rsidP="001C3284">
            <w:pPr>
              <w:jc w:val="both"/>
              <w:rPr>
                <w:rFonts w:ascii="Times New Roman" w:hAnsi="Times New Roman" w:cs="Times New Roman"/>
                <w:sz w:val="24"/>
                <w:szCs w:val="24"/>
              </w:rPr>
            </w:pPr>
          </w:p>
        </w:tc>
        <w:tc>
          <w:tcPr>
            <w:tcW w:w="4320" w:type="dxa"/>
            <w:gridSpan w:val="3"/>
          </w:tcPr>
          <w:p w:rsidR="001C3284" w:rsidRPr="001C3284" w:rsidRDefault="001C3284" w:rsidP="001C3284">
            <w:pPr>
              <w:jc w:val="both"/>
              <w:rPr>
                <w:rFonts w:ascii="Times New Roman" w:hAnsi="Times New Roman" w:cs="Times New Roman"/>
                <w:i/>
                <w:sz w:val="24"/>
                <w:szCs w:val="24"/>
              </w:rPr>
            </w:pPr>
            <w:r>
              <w:rPr>
                <w:rFonts w:ascii="Times New Roman" w:hAnsi="Times New Roman" w:cs="Times New Roman"/>
                <w:i/>
                <w:sz w:val="32"/>
                <w:szCs w:val="24"/>
              </w:rPr>
              <w:t xml:space="preserve">    </w:t>
            </w:r>
            <w:r w:rsidRPr="001C3284">
              <w:rPr>
                <w:rFonts w:ascii="Times New Roman" w:hAnsi="Times New Roman" w:cs="Times New Roman"/>
                <w:i/>
                <w:sz w:val="32"/>
                <w:szCs w:val="24"/>
              </w:rPr>
              <w:t>Multiple fission</w:t>
            </w:r>
          </w:p>
        </w:tc>
        <w:tc>
          <w:tcPr>
            <w:tcW w:w="1638" w:type="dxa"/>
          </w:tcPr>
          <w:p w:rsidR="001C3284" w:rsidRDefault="001C3284" w:rsidP="001C3284">
            <w:pPr>
              <w:jc w:val="both"/>
              <w:rPr>
                <w:rFonts w:ascii="Times New Roman" w:hAnsi="Times New Roman" w:cs="Times New Roman"/>
                <w:noProof/>
                <w:sz w:val="24"/>
                <w:szCs w:val="24"/>
              </w:rPr>
            </w:pPr>
          </w:p>
        </w:tc>
      </w:tr>
      <w:tr w:rsidR="001C3284" w:rsidTr="001C3284">
        <w:trPr>
          <w:trHeight w:val="432"/>
        </w:trPr>
        <w:tc>
          <w:tcPr>
            <w:tcW w:w="1440" w:type="dxa"/>
          </w:tcPr>
          <w:p w:rsidR="001C3284" w:rsidRDefault="001C3284" w:rsidP="001C3284">
            <w:pPr>
              <w:jc w:val="both"/>
              <w:rPr>
                <w:rFonts w:ascii="Times New Roman" w:hAnsi="Times New Roman" w:cs="Times New Roman"/>
                <w:sz w:val="24"/>
                <w:szCs w:val="24"/>
              </w:rPr>
            </w:pPr>
          </w:p>
        </w:tc>
        <w:tc>
          <w:tcPr>
            <w:tcW w:w="1440" w:type="dxa"/>
          </w:tcPr>
          <w:p w:rsidR="001C3284" w:rsidRDefault="001C3284" w:rsidP="001C3284">
            <w:pPr>
              <w:jc w:val="both"/>
              <w:rPr>
                <w:rFonts w:ascii="Times New Roman" w:hAnsi="Times New Roman" w:cs="Times New Roman"/>
                <w:sz w:val="24"/>
                <w:szCs w:val="24"/>
              </w:rPr>
            </w:pPr>
            <w:r>
              <w:rPr>
                <w:rFonts w:ascii="Times New Roman" w:hAnsi="Times New Roman" w:cs="Times New Roman"/>
                <w:sz w:val="24"/>
                <w:szCs w:val="24"/>
              </w:rPr>
              <w:t xml:space="preserve">Excystation </w:t>
            </w:r>
          </w:p>
          <w:p w:rsidR="001C3284" w:rsidRDefault="00603E2D" w:rsidP="001C3284">
            <w:pPr>
              <w:jc w:val="both"/>
              <w:rPr>
                <w:rFonts w:ascii="Times New Roman" w:hAnsi="Times New Roman" w:cs="Times New Roman"/>
                <w:sz w:val="24"/>
                <w:szCs w:val="24"/>
              </w:rPr>
            </w:pPr>
            <w:r>
              <w:rPr>
                <w:rFonts w:ascii="Times New Roman" w:hAnsi="Times New Roman" w:cs="Times New Roman"/>
                <w:noProof/>
                <w:sz w:val="24"/>
                <w:szCs w:val="24"/>
              </w:rPr>
              <w:pict>
                <v:shape id="_x0000_s1031" type="#_x0000_t32" style="position:absolute;left:0;text-align:left;margin-left:38.25pt;margin-top:9.15pt;width:30.75pt;height:39.45pt;flip:x y;z-index:251663360" o:connectortype="straight">
                  <v:stroke endarrow="block"/>
                </v:shape>
              </w:pict>
            </w:r>
          </w:p>
        </w:tc>
        <w:tc>
          <w:tcPr>
            <w:tcW w:w="1638" w:type="dxa"/>
          </w:tcPr>
          <w:p w:rsidR="001C3284" w:rsidRDefault="001C3284" w:rsidP="001C3284">
            <w:pPr>
              <w:jc w:val="both"/>
              <w:rPr>
                <w:rFonts w:ascii="Times New Roman" w:hAnsi="Times New Roman" w:cs="Times New Roman"/>
                <w:sz w:val="24"/>
                <w:szCs w:val="24"/>
              </w:rPr>
            </w:pPr>
          </w:p>
        </w:tc>
        <w:tc>
          <w:tcPr>
            <w:tcW w:w="900" w:type="dxa"/>
          </w:tcPr>
          <w:p w:rsidR="001C3284" w:rsidRDefault="001C3284" w:rsidP="001C3284">
            <w:pPr>
              <w:jc w:val="both"/>
              <w:rPr>
                <w:rFonts w:ascii="Times New Roman" w:hAnsi="Times New Roman" w:cs="Times New Roman"/>
                <w:sz w:val="24"/>
                <w:szCs w:val="24"/>
              </w:rPr>
            </w:pPr>
          </w:p>
        </w:tc>
        <w:tc>
          <w:tcPr>
            <w:tcW w:w="1782" w:type="dxa"/>
          </w:tcPr>
          <w:p w:rsidR="001C3284" w:rsidRDefault="001C3284" w:rsidP="001C3284">
            <w:pPr>
              <w:jc w:val="both"/>
              <w:rPr>
                <w:rFonts w:ascii="Times New Roman" w:hAnsi="Times New Roman" w:cs="Times New Roman"/>
                <w:sz w:val="24"/>
                <w:szCs w:val="24"/>
              </w:rPr>
            </w:pPr>
          </w:p>
        </w:tc>
        <w:tc>
          <w:tcPr>
            <w:tcW w:w="1638" w:type="dxa"/>
          </w:tcPr>
          <w:p w:rsidR="001C3284" w:rsidRDefault="00603E2D" w:rsidP="001C3284">
            <w:pPr>
              <w:jc w:val="both"/>
              <w:rPr>
                <w:rFonts w:ascii="Times New Roman" w:hAnsi="Times New Roman" w:cs="Times New Roman"/>
                <w:sz w:val="24"/>
                <w:szCs w:val="24"/>
              </w:rPr>
            </w:pPr>
            <w:r>
              <w:rPr>
                <w:rFonts w:ascii="Times New Roman" w:hAnsi="Times New Roman" w:cs="Times New Roman"/>
                <w:noProof/>
                <w:sz w:val="24"/>
                <w:szCs w:val="24"/>
              </w:rPr>
              <w:pict>
                <v:shape id="_x0000_s1038" type="#_x0000_t32" style="position:absolute;left:0;text-align:left;margin-left:35.55pt;margin-top:15.3pt;width:0;height:35.4pt;z-index:251670528;mso-position-horizontal-relative:text;mso-position-vertical-relative:text" o:connectortype="straight">
                  <v:stroke endarrow="block"/>
                </v:shape>
              </w:pict>
            </w:r>
            <w:r w:rsidR="001C3284">
              <w:rPr>
                <w:rFonts w:ascii="Times New Roman" w:hAnsi="Times New Roman" w:cs="Times New Roman"/>
                <w:sz w:val="24"/>
                <w:szCs w:val="24"/>
              </w:rPr>
              <w:t>Encystment</w:t>
            </w:r>
          </w:p>
        </w:tc>
      </w:tr>
      <w:tr w:rsidR="001C3284" w:rsidTr="001C3284">
        <w:trPr>
          <w:trHeight w:val="432"/>
        </w:trPr>
        <w:tc>
          <w:tcPr>
            <w:tcW w:w="1440" w:type="dxa"/>
          </w:tcPr>
          <w:p w:rsidR="001C3284" w:rsidRDefault="001C3284" w:rsidP="001C3284">
            <w:pPr>
              <w:jc w:val="both"/>
              <w:rPr>
                <w:rFonts w:ascii="Times New Roman" w:hAnsi="Times New Roman" w:cs="Times New Roman"/>
                <w:sz w:val="24"/>
                <w:szCs w:val="24"/>
              </w:rPr>
            </w:pPr>
          </w:p>
        </w:tc>
        <w:tc>
          <w:tcPr>
            <w:tcW w:w="1440" w:type="dxa"/>
          </w:tcPr>
          <w:p w:rsidR="001C3284" w:rsidRDefault="001C3284" w:rsidP="001C3284">
            <w:pPr>
              <w:jc w:val="both"/>
              <w:rPr>
                <w:rFonts w:ascii="Times New Roman" w:hAnsi="Times New Roman" w:cs="Times New Roman"/>
                <w:sz w:val="24"/>
                <w:szCs w:val="24"/>
              </w:rPr>
            </w:pPr>
            <w:r>
              <w:rPr>
                <w:rFonts w:ascii="Times New Roman" w:hAnsi="Times New Roman" w:cs="Times New Roman"/>
                <w:sz w:val="24"/>
                <w:szCs w:val="24"/>
              </w:rPr>
              <w:t xml:space="preserve">Infection to new host </w:t>
            </w:r>
          </w:p>
        </w:tc>
        <w:tc>
          <w:tcPr>
            <w:tcW w:w="1638" w:type="dxa"/>
          </w:tcPr>
          <w:p w:rsidR="001C3284" w:rsidRDefault="001C3284" w:rsidP="001C3284">
            <w:pPr>
              <w:jc w:val="both"/>
              <w:rPr>
                <w:rFonts w:ascii="Times New Roman" w:hAnsi="Times New Roman" w:cs="Times New Roman"/>
                <w:sz w:val="24"/>
                <w:szCs w:val="24"/>
              </w:rPr>
            </w:pPr>
          </w:p>
        </w:tc>
        <w:tc>
          <w:tcPr>
            <w:tcW w:w="900" w:type="dxa"/>
          </w:tcPr>
          <w:p w:rsidR="001C3284" w:rsidRDefault="001C3284" w:rsidP="001C3284">
            <w:pPr>
              <w:jc w:val="both"/>
              <w:rPr>
                <w:rFonts w:ascii="Times New Roman" w:hAnsi="Times New Roman" w:cs="Times New Roman"/>
                <w:sz w:val="24"/>
                <w:szCs w:val="24"/>
              </w:rPr>
            </w:pPr>
          </w:p>
        </w:tc>
        <w:tc>
          <w:tcPr>
            <w:tcW w:w="1782" w:type="dxa"/>
          </w:tcPr>
          <w:p w:rsidR="001C3284" w:rsidRDefault="001C3284" w:rsidP="001C3284">
            <w:pPr>
              <w:jc w:val="both"/>
              <w:rPr>
                <w:rFonts w:ascii="Times New Roman" w:hAnsi="Times New Roman" w:cs="Times New Roman"/>
                <w:sz w:val="24"/>
                <w:szCs w:val="24"/>
              </w:rPr>
            </w:pPr>
          </w:p>
        </w:tc>
        <w:tc>
          <w:tcPr>
            <w:tcW w:w="1638" w:type="dxa"/>
          </w:tcPr>
          <w:p w:rsidR="001C3284" w:rsidRDefault="001C3284" w:rsidP="001C3284">
            <w:pPr>
              <w:jc w:val="both"/>
              <w:rPr>
                <w:rFonts w:ascii="Times New Roman" w:hAnsi="Times New Roman" w:cs="Times New Roman"/>
                <w:noProof/>
                <w:sz w:val="24"/>
                <w:szCs w:val="24"/>
              </w:rPr>
            </w:pPr>
          </w:p>
        </w:tc>
      </w:tr>
      <w:tr w:rsidR="001C3284" w:rsidTr="001C3284">
        <w:trPr>
          <w:trHeight w:val="432"/>
        </w:trPr>
        <w:tc>
          <w:tcPr>
            <w:tcW w:w="1440" w:type="dxa"/>
          </w:tcPr>
          <w:p w:rsidR="001C3284" w:rsidRDefault="001C3284" w:rsidP="001C3284">
            <w:pPr>
              <w:jc w:val="both"/>
              <w:rPr>
                <w:rFonts w:ascii="Times New Roman" w:hAnsi="Times New Roman" w:cs="Times New Roman"/>
                <w:sz w:val="24"/>
                <w:szCs w:val="24"/>
              </w:rPr>
            </w:pPr>
          </w:p>
        </w:tc>
        <w:tc>
          <w:tcPr>
            <w:tcW w:w="1440" w:type="dxa"/>
          </w:tcPr>
          <w:p w:rsidR="001C3284" w:rsidRDefault="001C3284" w:rsidP="001C3284">
            <w:pPr>
              <w:jc w:val="both"/>
              <w:rPr>
                <w:rFonts w:ascii="Times New Roman" w:hAnsi="Times New Roman" w:cs="Times New Roman"/>
                <w:sz w:val="24"/>
                <w:szCs w:val="24"/>
              </w:rPr>
            </w:pPr>
          </w:p>
        </w:tc>
        <w:tc>
          <w:tcPr>
            <w:tcW w:w="2538" w:type="dxa"/>
            <w:gridSpan w:val="2"/>
          </w:tcPr>
          <w:p w:rsidR="001C3284" w:rsidRDefault="00603E2D" w:rsidP="001C3284">
            <w:pPr>
              <w:jc w:val="both"/>
              <w:rPr>
                <w:rFonts w:ascii="Times New Roman" w:hAnsi="Times New Roman" w:cs="Times New Roman"/>
                <w:sz w:val="24"/>
                <w:szCs w:val="24"/>
              </w:rPr>
            </w:pPr>
            <w:r>
              <w:rPr>
                <w:rFonts w:ascii="Times New Roman" w:hAnsi="Times New Roman" w:cs="Times New Roman"/>
                <w:noProof/>
                <w:sz w:val="24"/>
                <w:szCs w:val="24"/>
              </w:rPr>
              <w:pict>
                <v:shape id="_x0000_s1032" type="#_x0000_t32" style="position:absolute;left:0;text-align:left;margin-left:93.75pt;margin-top:7.2pt;width:28.5pt;height:0;flip:x;z-index:251664384;mso-position-horizontal-relative:text;mso-position-vertical-relative:text" o:connectortype="straight">
                  <v:stroke endarrow="block"/>
                </v:shape>
              </w:pict>
            </w:r>
            <w:r w:rsidR="001C3284">
              <w:rPr>
                <w:rFonts w:ascii="Times New Roman" w:hAnsi="Times New Roman" w:cs="Times New Roman"/>
                <w:sz w:val="24"/>
                <w:szCs w:val="24"/>
              </w:rPr>
              <w:t xml:space="preserve">Tetranucleate cyst </w:t>
            </w:r>
          </w:p>
          <w:p w:rsidR="001C3284" w:rsidRDefault="001C3284" w:rsidP="001C3284">
            <w:pPr>
              <w:jc w:val="both"/>
              <w:rPr>
                <w:rFonts w:ascii="Times New Roman" w:hAnsi="Times New Roman" w:cs="Times New Roman"/>
                <w:sz w:val="24"/>
                <w:szCs w:val="24"/>
              </w:rPr>
            </w:pPr>
          </w:p>
        </w:tc>
        <w:tc>
          <w:tcPr>
            <w:tcW w:w="1782" w:type="dxa"/>
          </w:tcPr>
          <w:p w:rsidR="001C3284" w:rsidRDefault="00603E2D" w:rsidP="001C3284">
            <w:pPr>
              <w:jc w:val="both"/>
              <w:rPr>
                <w:rFonts w:ascii="Times New Roman" w:hAnsi="Times New Roman" w:cs="Times New Roman"/>
                <w:sz w:val="24"/>
                <w:szCs w:val="24"/>
              </w:rPr>
            </w:pPr>
            <w:r>
              <w:rPr>
                <w:rFonts w:ascii="Times New Roman" w:hAnsi="Times New Roman" w:cs="Times New Roman"/>
                <w:noProof/>
                <w:sz w:val="24"/>
                <w:szCs w:val="24"/>
              </w:rPr>
              <w:pict>
                <v:shape id="_x0000_s1036" type="#_x0000_t32" style="position:absolute;left:0;text-align:left;margin-left:74.25pt;margin-top:7.2pt;width:24pt;height:0;flip:x;z-index:251668480;mso-position-horizontal-relative:text;mso-position-vertical-relative:text" o:connectortype="straight">
                  <v:stroke endarrow="block"/>
                </v:shape>
              </w:pict>
            </w:r>
            <w:r w:rsidR="001C3284">
              <w:rPr>
                <w:rFonts w:ascii="Times New Roman" w:hAnsi="Times New Roman" w:cs="Times New Roman"/>
                <w:sz w:val="24"/>
                <w:szCs w:val="24"/>
              </w:rPr>
              <w:t xml:space="preserve">Binucleate cyst </w:t>
            </w:r>
          </w:p>
        </w:tc>
        <w:tc>
          <w:tcPr>
            <w:tcW w:w="1638" w:type="dxa"/>
          </w:tcPr>
          <w:p w:rsidR="001C3284" w:rsidRDefault="001C3284" w:rsidP="001C3284">
            <w:pPr>
              <w:jc w:val="both"/>
              <w:rPr>
                <w:rFonts w:ascii="Times New Roman" w:hAnsi="Times New Roman" w:cs="Times New Roman"/>
                <w:sz w:val="24"/>
                <w:szCs w:val="24"/>
              </w:rPr>
            </w:pPr>
            <w:r>
              <w:rPr>
                <w:rFonts w:ascii="Times New Roman" w:hAnsi="Times New Roman" w:cs="Times New Roman"/>
                <w:sz w:val="24"/>
                <w:szCs w:val="24"/>
              </w:rPr>
              <w:t xml:space="preserve">   Cystic stage</w:t>
            </w:r>
          </w:p>
        </w:tc>
      </w:tr>
    </w:tbl>
    <w:p w:rsidR="002A591E" w:rsidRDefault="002A591E" w:rsidP="002A591E">
      <w:pPr>
        <w:jc w:val="both"/>
        <w:rPr>
          <w:rFonts w:ascii="Times New Roman" w:hAnsi="Times New Roman" w:cs="Times New Roman"/>
          <w:sz w:val="24"/>
          <w:szCs w:val="24"/>
        </w:rPr>
      </w:pPr>
    </w:p>
    <w:p w:rsidR="002A591E" w:rsidRDefault="002A591E" w:rsidP="002A591E">
      <w:pPr>
        <w:jc w:val="both"/>
        <w:rPr>
          <w:rFonts w:ascii="Times New Roman" w:hAnsi="Times New Roman" w:cs="Times New Roman"/>
          <w:sz w:val="24"/>
          <w:szCs w:val="24"/>
        </w:rPr>
      </w:pPr>
    </w:p>
    <w:p w:rsidR="002A591E" w:rsidRDefault="002A591E" w:rsidP="002A591E">
      <w:pPr>
        <w:jc w:val="both"/>
        <w:rPr>
          <w:rFonts w:ascii="Times New Roman" w:hAnsi="Times New Roman" w:cs="Times New Roman"/>
          <w:sz w:val="24"/>
          <w:szCs w:val="24"/>
        </w:rPr>
      </w:pPr>
    </w:p>
    <w:p w:rsidR="002A591E" w:rsidRDefault="002A591E" w:rsidP="002A591E">
      <w:pPr>
        <w:jc w:val="both"/>
        <w:rPr>
          <w:rFonts w:ascii="Times New Roman" w:hAnsi="Times New Roman" w:cs="Times New Roman"/>
          <w:sz w:val="24"/>
          <w:szCs w:val="24"/>
        </w:rPr>
      </w:pPr>
    </w:p>
    <w:p w:rsidR="002A591E" w:rsidRDefault="002A591E" w:rsidP="002A591E">
      <w:pPr>
        <w:jc w:val="both"/>
        <w:rPr>
          <w:rFonts w:ascii="Times New Roman" w:hAnsi="Times New Roman" w:cs="Times New Roman"/>
          <w:sz w:val="24"/>
          <w:szCs w:val="24"/>
        </w:rPr>
      </w:pPr>
    </w:p>
    <w:p w:rsidR="002A591E" w:rsidRDefault="002A591E" w:rsidP="002A591E">
      <w:pPr>
        <w:jc w:val="both"/>
        <w:rPr>
          <w:rFonts w:ascii="Times New Roman" w:hAnsi="Times New Roman" w:cs="Times New Roman"/>
          <w:sz w:val="24"/>
          <w:szCs w:val="24"/>
        </w:rPr>
      </w:pPr>
    </w:p>
    <w:p w:rsidR="002A591E" w:rsidRDefault="002A591E" w:rsidP="002A591E">
      <w:pPr>
        <w:jc w:val="both"/>
        <w:rPr>
          <w:rFonts w:ascii="Times New Roman" w:hAnsi="Times New Roman" w:cs="Times New Roman"/>
          <w:sz w:val="24"/>
          <w:szCs w:val="24"/>
        </w:rPr>
      </w:pPr>
    </w:p>
    <w:p w:rsidR="002A591E" w:rsidRDefault="002A591E" w:rsidP="002A591E">
      <w:pPr>
        <w:jc w:val="both"/>
        <w:rPr>
          <w:rFonts w:ascii="Times New Roman" w:hAnsi="Times New Roman" w:cs="Times New Roman"/>
          <w:sz w:val="24"/>
          <w:szCs w:val="24"/>
        </w:rPr>
      </w:pPr>
    </w:p>
    <w:p w:rsidR="002A591E" w:rsidRDefault="002A591E" w:rsidP="002A591E">
      <w:pPr>
        <w:jc w:val="both"/>
        <w:rPr>
          <w:rFonts w:ascii="Times New Roman" w:hAnsi="Times New Roman" w:cs="Times New Roman"/>
          <w:sz w:val="24"/>
          <w:szCs w:val="24"/>
        </w:rPr>
      </w:pPr>
    </w:p>
    <w:p w:rsidR="002A591E" w:rsidRDefault="002A591E" w:rsidP="002A591E">
      <w:pPr>
        <w:jc w:val="both"/>
        <w:rPr>
          <w:rFonts w:ascii="Times New Roman" w:hAnsi="Times New Roman" w:cs="Times New Roman"/>
          <w:sz w:val="24"/>
          <w:szCs w:val="24"/>
        </w:rPr>
      </w:pPr>
    </w:p>
    <w:p w:rsidR="002A591E" w:rsidRDefault="002A591E" w:rsidP="002A591E">
      <w:pPr>
        <w:jc w:val="both"/>
        <w:rPr>
          <w:rFonts w:ascii="Times New Roman" w:hAnsi="Times New Roman" w:cs="Times New Roman"/>
          <w:sz w:val="24"/>
          <w:szCs w:val="24"/>
        </w:rPr>
      </w:pPr>
    </w:p>
    <w:p w:rsidR="002A591E" w:rsidRDefault="002A591E" w:rsidP="002A591E">
      <w:pPr>
        <w:jc w:val="both"/>
        <w:rPr>
          <w:rFonts w:ascii="Times New Roman" w:hAnsi="Times New Roman" w:cs="Times New Roman"/>
          <w:sz w:val="24"/>
          <w:szCs w:val="24"/>
        </w:rPr>
      </w:pPr>
    </w:p>
    <w:p w:rsidR="002A591E" w:rsidRDefault="002A591E" w:rsidP="002A591E">
      <w:pPr>
        <w:jc w:val="both"/>
        <w:rPr>
          <w:rFonts w:ascii="Times New Roman" w:hAnsi="Times New Roman" w:cs="Times New Roman"/>
          <w:sz w:val="24"/>
          <w:szCs w:val="24"/>
        </w:rPr>
      </w:pPr>
    </w:p>
    <w:p w:rsidR="002A591E" w:rsidRDefault="002A591E" w:rsidP="002A591E">
      <w:pPr>
        <w:jc w:val="both"/>
        <w:rPr>
          <w:rFonts w:ascii="Times New Roman" w:hAnsi="Times New Roman" w:cs="Times New Roman"/>
          <w:sz w:val="24"/>
          <w:szCs w:val="24"/>
        </w:rPr>
      </w:pPr>
    </w:p>
    <w:p w:rsidR="002A591E" w:rsidRDefault="002A591E" w:rsidP="002A591E">
      <w:pPr>
        <w:jc w:val="both"/>
        <w:rPr>
          <w:rFonts w:ascii="Times New Roman" w:hAnsi="Times New Roman" w:cs="Times New Roman"/>
          <w:sz w:val="24"/>
          <w:szCs w:val="24"/>
        </w:rPr>
      </w:pPr>
    </w:p>
    <w:p w:rsidR="002A591E" w:rsidRDefault="002A591E" w:rsidP="002A591E">
      <w:pPr>
        <w:jc w:val="both"/>
        <w:rPr>
          <w:rFonts w:ascii="Times New Roman" w:hAnsi="Times New Roman" w:cs="Times New Roman"/>
          <w:sz w:val="24"/>
          <w:szCs w:val="24"/>
        </w:rPr>
      </w:pPr>
    </w:p>
    <w:p w:rsidR="002A591E" w:rsidRDefault="002A591E" w:rsidP="002A591E">
      <w:pPr>
        <w:jc w:val="both"/>
        <w:rPr>
          <w:rFonts w:ascii="Times New Roman" w:hAnsi="Times New Roman" w:cs="Times New Roman"/>
          <w:sz w:val="24"/>
          <w:szCs w:val="24"/>
        </w:rPr>
      </w:pPr>
    </w:p>
    <w:p w:rsidR="002A591E" w:rsidRDefault="002A591E" w:rsidP="000C6638">
      <w:pPr>
        <w:ind w:left="2160" w:firstLine="720"/>
        <w:jc w:val="both"/>
        <w:rPr>
          <w:rFonts w:ascii="Times New Roman" w:hAnsi="Times New Roman" w:cs="Times New Roman"/>
          <w:sz w:val="24"/>
          <w:szCs w:val="24"/>
        </w:rPr>
      </w:pPr>
    </w:p>
    <w:p w:rsidR="002A591E" w:rsidRDefault="002A591E" w:rsidP="000C6638">
      <w:pPr>
        <w:ind w:left="2160" w:firstLine="720"/>
        <w:jc w:val="both"/>
        <w:rPr>
          <w:rFonts w:ascii="Times New Roman" w:hAnsi="Times New Roman" w:cs="Times New Roman"/>
          <w:sz w:val="24"/>
          <w:szCs w:val="24"/>
        </w:rPr>
      </w:pPr>
    </w:p>
    <w:p w:rsidR="000C6638" w:rsidRDefault="000C6638" w:rsidP="000C6638">
      <w:pPr>
        <w:ind w:left="4320" w:firstLine="720"/>
        <w:jc w:val="both"/>
        <w:rPr>
          <w:rFonts w:ascii="Times New Roman" w:hAnsi="Times New Roman" w:cs="Times New Roman"/>
          <w:sz w:val="24"/>
          <w:szCs w:val="24"/>
        </w:rPr>
      </w:pPr>
    </w:p>
    <w:p w:rsidR="000C6638" w:rsidRDefault="000C6638" w:rsidP="000C6638">
      <w:pPr>
        <w:ind w:left="4320"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0C6638" w:rsidRPr="00C35ED2" w:rsidRDefault="000C6638" w:rsidP="001C3284">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A591E">
        <w:rPr>
          <w:rFonts w:ascii="Times New Roman" w:hAnsi="Times New Roman" w:cs="Times New Roman"/>
          <w:sz w:val="24"/>
          <w:szCs w:val="24"/>
        </w:rPr>
        <w:t xml:space="preserve">                            </w:t>
      </w:r>
      <w:r>
        <w:rPr>
          <w:rFonts w:ascii="Times New Roman" w:hAnsi="Times New Roman" w:cs="Times New Roman"/>
          <w:sz w:val="24"/>
          <w:szCs w:val="24"/>
        </w:rPr>
        <w:t xml:space="preserve"> </w:t>
      </w:r>
      <w:r w:rsidR="002A591E">
        <w:rPr>
          <w:rFonts w:ascii="Times New Roman" w:hAnsi="Times New Roman" w:cs="Times New Roman"/>
          <w:sz w:val="24"/>
          <w:szCs w:val="24"/>
        </w:rPr>
        <w:t xml:space="preserve">                                                    </w:t>
      </w:r>
    </w:p>
    <w:p w:rsidR="00C35ED2" w:rsidRPr="00C35ED2" w:rsidRDefault="00C35ED2" w:rsidP="00C35ED2">
      <w:pPr>
        <w:jc w:val="both"/>
        <w:rPr>
          <w:rFonts w:ascii="Times New Roman" w:hAnsi="Times New Roman" w:cs="Times New Roman"/>
          <w:sz w:val="24"/>
          <w:szCs w:val="24"/>
        </w:rPr>
      </w:pPr>
    </w:p>
    <w:p w:rsidR="00C35ED2" w:rsidRPr="00C35ED2" w:rsidRDefault="00C35ED2" w:rsidP="00C35ED2">
      <w:pPr>
        <w:jc w:val="both"/>
        <w:rPr>
          <w:rFonts w:ascii="Times New Roman" w:hAnsi="Times New Roman" w:cs="Times New Roman"/>
          <w:sz w:val="24"/>
          <w:szCs w:val="24"/>
        </w:rPr>
      </w:pPr>
    </w:p>
    <w:p w:rsidR="00C35ED2" w:rsidRDefault="00B72F9E" w:rsidP="00C35ED2">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133725" cy="3505200"/>
            <wp:effectExtent l="19050" t="0" r="9525" b="0"/>
            <wp:docPr id="1" name="Picture 1" descr="C:\Documents and Settings\XYZ\My Documents\My Pictures\entamoeba-histolytica-life-cyc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XYZ\My Documents\My Pictures\entamoeba-histolytica-life-cycle.gif"/>
                    <pic:cNvPicPr>
                      <a:picLocks noChangeAspect="1" noChangeArrowheads="1"/>
                    </pic:cNvPicPr>
                  </pic:nvPicPr>
                  <pic:blipFill>
                    <a:blip r:embed="rId20"/>
                    <a:srcRect/>
                    <a:stretch>
                      <a:fillRect/>
                    </a:stretch>
                  </pic:blipFill>
                  <pic:spPr bwMode="auto">
                    <a:xfrm>
                      <a:off x="0" y="0"/>
                      <a:ext cx="3133725" cy="3505200"/>
                    </a:xfrm>
                    <a:prstGeom prst="rect">
                      <a:avLst/>
                    </a:prstGeom>
                    <a:noFill/>
                    <a:ln w="9525">
                      <a:noFill/>
                      <a:miter lim="800000"/>
                      <a:headEnd/>
                      <a:tailEnd/>
                    </a:ln>
                  </pic:spPr>
                </pic:pic>
              </a:graphicData>
            </a:graphic>
          </wp:inline>
        </w:drawing>
      </w:r>
    </w:p>
    <w:p w:rsidR="00B72F9E" w:rsidRPr="00C35ED2" w:rsidRDefault="00B72F9E" w:rsidP="00C35ED2">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609975" cy="2428875"/>
            <wp:effectExtent l="19050" t="0" r="9525" b="0"/>
            <wp:docPr id="3" name="Picture 2" descr="C:\Documents and Settings\XYZ\My Documents\My Pictures\entamoe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XYZ\My Documents\My Pictures\entamoeba.jpg"/>
                    <pic:cNvPicPr>
                      <a:picLocks noChangeAspect="1" noChangeArrowheads="1"/>
                    </pic:cNvPicPr>
                  </pic:nvPicPr>
                  <pic:blipFill>
                    <a:blip r:embed="rId21"/>
                    <a:srcRect/>
                    <a:stretch>
                      <a:fillRect/>
                    </a:stretch>
                  </pic:blipFill>
                  <pic:spPr bwMode="auto">
                    <a:xfrm>
                      <a:off x="0" y="0"/>
                      <a:ext cx="3609975" cy="2428875"/>
                    </a:xfrm>
                    <a:prstGeom prst="rect">
                      <a:avLst/>
                    </a:prstGeom>
                    <a:noFill/>
                    <a:ln w="9525">
                      <a:noFill/>
                      <a:miter lim="800000"/>
                      <a:headEnd/>
                      <a:tailEnd/>
                    </a:ln>
                  </pic:spPr>
                </pic:pic>
              </a:graphicData>
            </a:graphic>
          </wp:inline>
        </w:drawing>
      </w:r>
    </w:p>
    <w:sectPr w:rsidR="00B72F9E" w:rsidRPr="00C35ED2" w:rsidSect="00DC6915">
      <w:headerReference w:type="default" r:id="rId22"/>
      <w:footerReference w:type="default" r:id="rId23"/>
      <w:pgSz w:w="11907" w:h="16839" w:code="9"/>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7D05" w:rsidRDefault="00697D05" w:rsidP="00DC6915">
      <w:r>
        <w:separator/>
      </w:r>
    </w:p>
  </w:endnote>
  <w:endnote w:type="continuationSeparator" w:id="1">
    <w:p w:rsidR="00697D05" w:rsidRDefault="00697D05" w:rsidP="00DC691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03938"/>
      <w:docPartObj>
        <w:docPartGallery w:val="Page Numbers (Bottom of Page)"/>
        <w:docPartUnique/>
      </w:docPartObj>
    </w:sdtPr>
    <w:sdtContent>
      <w:p w:rsidR="00DC6915" w:rsidRDefault="00DC6915" w:rsidP="00DC6915">
        <w:pPr>
          <w:pStyle w:val="Footer"/>
        </w:pPr>
        <w:r>
          <w:t xml:space="preserve">ASMC      Dept  of zoology                                       </w:t>
        </w:r>
        <w:fldSimple w:instr=" PAGE   \* MERGEFORMAT ">
          <w:r w:rsidR="00B72F9E">
            <w:rPr>
              <w:noProof/>
            </w:rPr>
            <w:t>4</w:t>
          </w:r>
        </w:fldSimple>
        <w:r>
          <w:t xml:space="preserve">  </w:t>
        </w:r>
      </w:p>
    </w:sdtContent>
  </w:sdt>
  <w:p w:rsidR="00DC6915" w:rsidRDefault="00DC69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7D05" w:rsidRDefault="00697D05" w:rsidP="00DC6915">
      <w:r>
        <w:separator/>
      </w:r>
    </w:p>
  </w:footnote>
  <w:footnote w:type="continuationSeparator" w:id="1">
    <w:p w:rsidR="00697D05" w:rsidRDefault="00697D05" w:rsidP="00DC69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15" w:rsidRDefault="00DC6915">
    <w:pPr>
      <w:pStyle w:val="Header"/>
    </w:pPr>
    <w:r>
      <w:t xml:space="preserve">B. Sc.  First semester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D9597A"/>
    <w:multiLevelType w:val="hybridMultilevel"/>
    <w:tmpl w:val="B4B40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rawingGridVerticalSpacing w:val="187"/>
  <w:displayHorizontalDrawingGridEvery w:val="2"/>
  <w:characterSpacingControl w:val="doNotCompress"/>
  <w:footnotePr>
    <w:footnote w:id="0"/>
    <w:footnote w:id="1"/>
  </w:footnotePr>
  <w:endnotePr>
    <w:endnote w:id="0"/>
    <w:endnote w:id="1"/>
  </w:endnotePr>
  <w:compat/>
  <w:rsids>
    <w:rsidRoot w:val="008568C4"/>
    <w:rsid w:val="000A41CC"/>
    <w:rsid w:val="000C6638"/>
    <w:rsid w:val="001619DE"/>
    <w:rsid w:val="001C3284"/>
    <w:rsid w:val="002268B6"/>
    <w:rsid w:val="002A591E"/>
    <w:rsid w:val="002F5DCC"/>
    <w:rsid w:val="00315F60"/>
    <w:rsid w:val="00327F13"/>
    <w:rsid w:val="005B5C8C"/>
    <w:rsid w:val="00603E2D"/>
    <w:rsid w:val="00697D05"/>
    <w:rsid w:val="006C3D11"/>
    <w:rsid w:val="00726C2C"/>
    <w:rsid w:val="008568C4"/>
    <w:rsid w:val="00887820"/>
    <w:rsid w:val="00985FA2"/>
    <w:rsid w:val="009B4A7D"/>
    <w:rsid w:val="00A931B1"/>
    <w:rsid w:val="00B72F9E"/>
    <w:rsid w:val="00BF06B3"/>
    <w:rsid w:val="00C35ED2"/>
    <w:rsid w:val="00C60F3B"/>
    <w:rsid w:val="00C90E5B"/>
    <w:rsid w:val="00D356D0"/>
    <w:rsid w:val="00D37649"/>
    <w:rsid w:val="00D767F2"/>
    <w:rsid w:val="00D97159"/>
    <w:rsid w:val="00DC6915"/>
    <w:rsid w:val="00E237F7"/>
    <w:rsid w:val="00ED713F"/>
    <w:rsid w:val="00F155FE"/>
    <w:rsid w:val="00F24487"/>
    <w:rsid w:val="00F62DDF"/>
    <w:rsid w:val="00F8277E"/>
    <w:rsid w:val="00FF71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2" type="arc" idref="#_x0000_s1040"/>
        <o:r id="V:Rule14" type="connector" idref="#_x0000_s1036"/>
        <o:r id="V:Rule15" type="connector" idref="#_x0000_s1032"/>
        <o:r id="V:Rule16" type="connector" idref="#_x0000_s1031"/>
        <o:r id="V:Rule17" type="connector" idref="#_x0000_s1028"/>
        <o:r id="V:Rule18" type="connector" idref="#_x0000_s1027"/>
        <o:r id="V:Rule19" type="connector" idref="#_x0000_s1038"/>
        <o:r id="V:Rule20" type="connector" idref="#_x0000_s1035"/>
        <o:r id="V:Rule21" type="connector" idref="#_x0000_s1037"/>
        <o:r id="V:Rule22" type="connector" idref="#_x0000_s1029"/>
        <o:r id="V:Rule23" type="connector" idref="#_x0000_s1026"/>
        <o:r id="V:Rule24" type="connector" idref="#_x0000_s1033"/>
        <o:r id="V:Rule25"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D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31B1"/>
    <w:pPr>
      <w:ind w:left="720"/>
      <w:contextualSpacing/>
    </w:pPr>
  </w:style>
  <w:style w:type="character" w:styleId="Hyperlink">
    <w:name w:val="Hyperlink"/>
    <w:basedOn w:val="DefaultParagraphFont"/>
    <w:uiPriority w:val="99"/>
    <w:semiHidden/>
    <w:unhideWhenUsed/>
    <w:rsid w:val="00315F60"/>
    <w:rPr>
      <w:color w:val="0000CC"/>
      <w:u w:val="single"/>
    </w:rPr>
  </w:style>
  <w:style w:type="paragraph" w:styleId="NormalWeb">
    <w:name w:val="Normal (Web)"/>
    <w:basedOn w:val="Normal"/>
    <w:uiPriority w:val="99"/>
    <w:unhideWhenUsed/>
    <w:rsid w:val="00315F60"/>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35ED2"/>
    <w:rPr>
      <w:rFonts w:ascii="Tahoma" w:hAnsi="Tahoma" w:cs="Tahoma"/>
      <w:sz w:val="16"/>
      <w:szCs w:val="16"/>
    </w:rPr>
  </w:style>
  <w:style w:type="character" w:customStyle="1" w:styleId="BalloonTextChar">
    <w:name w:val="Balloon Text Char"/>
    <w:basedOn w:val="DefaultParagraphFont"/>
    <w:link w:val="BalloonText"/>
    <w:uiPriority w:val="99"/>
    <w:semiHidden/>
    <w:rsid w:val="00C35ED2"/>
    <w:rPr>
      <w:rFonts w:ascii="Tahoma" w:hAnsi="Tahoma" w:cs="Tahoma"/>
      <w:sz w:val="16"/>
      <w:szCs w:val="16"/>
    </w:rPr>
  </w:style>
  <w:style w:type="table" w:styleId="TableGrid">
    <w:name w:val="Table Grid"/>
    <w:basedOn w:val="TableNormal"/>
    <w:uiPriority w:val="59"/>
    <w:rsid w:val="002A591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C6915"/>
    <w:pPr>
      <w:tabs>
        <w:tab w:val="center" w:pos="4680"/>
        <w:tab w:val="right" w:pos="9360"/>
      </w:tabs>
    </w:pPr>
  </w:style>
  <w:style w:type="character" w:customStyle="1" w:styleId="HeaderChar">
    <w:name w:val="Header Char"/>
    <w:basedOn w:val="DefaultParagraphFont"/>
    <w:link w:val="Header"/>
    <w:uiPriority w:val="99"/>
    <w:semiHidden/>
    <w:rsid w:val="00DC6915"/>
  </w:style>
  <w:style w:type="paragraph" w:styleId="Footer">
    <w:name w:val="footer"/>
    <w:basedOn w:val="Normal"/>
    <w:link w:val="FooterChar"/>
    <w:uiPriority w:val="99"/>
    <w:unhideWhenUsed/>
    <w:rsid w:val="00DC6915"/>
    <w:pPr>
      <w:tabs>
        <w:tab w:val="center" w:pos="4680"/>
        <w:tab w:val="right" w:pos="9360"/>
      </w:tabs>
    </w:pPr>
  </w:style>
  <w:style w:type="character" w:customStyle="1" w:styleId="FooterChar">
    <w:name w:val="Footer Char"/>
    <w:basedOn w:val="DefaultParagraphFont"/>
    <w:link w:val="Footer"/>
    <w:uiPriority w:val="99"/>
    <w:rsid w:val="00DC691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Dysentery" TargetMode="External"/><Relationship Id="rId13" Type="http://schemas.openxmlformats.org/officeDocument/2006/relationships/hyperlink" Target="http://en.wikipedia.org/wiki/Radioimmunoassay" TargetMode="External"/><Relationship Id="rId18" Type="http://schemas.openxmlformats.org/officeDocument/2006/relationships/hyperlink" Target="http://en.wikipedia.org/wiki/Paromomycin" TargetMode="External"/><Relationship Id="rId3" Type="http://schemas.openxmlformats.org/officeDocument/2006/relationships/settings" Target="settings.xml"/><Relationship Id="rId21" Type="http://schemas.openxmlformats.org/officeDocument/2006/relationships/image" Target="media/image2.jpeg"/><Relationship Id="rId7" Type="http://schemas.openxmlformats.org/officeDocument/2006/relationships/hyperlink" Target="http://en.wikipedia.org/wiki/Pathogenesis" TargetMode="External"/><Relationship Id="rId12" Type="http://schemas.openxmlformats.org/officeDocument/2006/relationships/hyperlink" Target="http://en.wikipedia.org/wiki/ELISA" TargetMode="External"/><Relationship Id="rId17" Type="http://schemas.openxmlformats.org/officeDocument/2006/relationships/hyperlink" Target="http://en.wikipedia.org/wiki/Metronidazol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en.wikipedia.org/wiki/Polymerase_chain_reaction" TargetMode="External"/><Relationship Id="rId20" Type="http://schemas.openxmlformats.org/officeDocument/2006/relationships/image" Target="media/image1.gi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Red_blood_cell"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en.wikipedia.org/w/index.php?title=Indirect_Hemagglutination&amp;action=edit&amp;redlink=1" TargetMode="External"/><Relationship Id="rId23" Type="http://schemas.openxmlformats.org/officeDocument/2006/relationships/footer" Target="footer1.xml"/><Relationship Id="rId10" Type="http://schemas.openxmlformats.org/officeDocument/2006/relationships/hyperlink" Target="http://en.wikipedia.org/wiki/Lesion" TargetMode="External"/><Relationship Id="rId19" Type="http://schemas.openxmlformats.org/officeDocument/2006/relationships/hyperlink" Target="http://en.wikipedia.org/wiki/Paromomycin" TargetMode="External"/><Relationship Id="rId4" Type="http://schemas.openxmlformats.org/officeDocument/2006/relationships/webSettings" Target="webSettings.xml"/><Relationship Id="rId9" Type="http://schemas.openxmlformats.org/officeDocument/2006/relationships/hyperlink" Target="http://en.wikipedia.org/wiki/Ameboma" TargetMode="External"/><Relationship Id="rId14" Type="http://schemas.openxmlformats.org/officeDocument/2006/relationships/hyperlink" Target="http://en.wikipedia.org/wiki/Enzyme_immunoassay"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4</Pages>
  <Words>1454</Words>
  <Characters>8289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yours</Company>
  <LinksUpToDate>false</LinksUpToDate>
  <CharactersWithSpaces>9724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me</cp:lastModifiedBy>
  <cp:revision>8</cp:revision>
  <cp:lastPrinted>2011-07-23T01:45:00Z</cp:lastPrinted>
  <dcterms:created xsi:type="dcterms:W3CDTF">2009-07-31T16:18:00Z</dcterms:created>
  <dcterms:modified xsi:type="dcterms:W3CDTF">2011-07-23T01:47:00Z</dcterms:modified>
</cp:coreProperties>
</file>