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53B" w:rsidRPr="00F5419D" w:rsidRDefault="000802F5" w:rsidP="00F5419D">
      <w:pPr>
        <w:jc w:val="center"/>
        <w:rPr>
          <w:rFonts w:ascii="Arial Black" w:hAnsi="Arial Black" w:cs="Andalus"/>
          <w:b/>
          <w:u w:val="single"/>
        </w:rPr>
      </w:pPr>
      <w:r w:rsidRPr="00F5419D">
        <w:rPr>
          <w:rFonts w:ascii="Arial Black" w:hAnsi="Arial Black" w:cs="Andalus"/>
          <w:b/>
          <w:u w:val="single"/>
        </w:rPr>
        <w:t>FRAMES OF REFERENCE</w:t>
      </w:r>
    </w:p>
    <w:p w:rsidR="0065524D" w:rsidRPr="00F5419D" w:rsidRDefault="000802F5" w:rsidP="000802F5">
      <w:pPr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Motion is a combined property of the object under study and the observer. There is no meaning of the rest or motion without the viewer. Nothing is in absolute rest or</w:t>
      </w:r>
      <w:r w:rsidR="0065524D" w:rsidRPr="00F5419D">
        <w:rPr>
          <w:rFonts w:ascii="Andalus" w:hAnsi="Andalus" w:cs="Andalus"/>
        </w:rPr>
        <w:t xml:space="preserve"> </w:t>
      </w:r>
      <w:r w:rsidRPr="00F5419D">
        <w:rPr>
          <w:rFonts w:ascii="Andalus" w:hAnsi="Andalus" w:cs="Andalus"/>
        </w:rPr>
        <w:t>in absolute motion. For example, the moon</w:t>
      </w:r>
      <w:r w:rsidR="0065524D" w:rsidRPr="00F5419D">
        <w:rPr>
          <w:rFonts w:ascii="Andalus" w:hAnsi="Andalus" w:cs="Andalus"/>
        </w:rPr>
        <w:t xml:space="preserve"> is</w:t>
      </w:r>
      <w:r w:rsidRPr="00F5419D">
        <w:rPr>
          <w:rFonts w:ascii="Andalus" w:hAnsi="Andalus" w:cs="Andalus"/>
        </w:rPr>
        <w:t xml:space="preserve"> moving with respect to the book on the table and the</w:t>
      </w:r>
      <w:r w:rsidR="0065524D" w:rsidRPr="00F5419D">
        <w:rPr>
          <w:rFonts w:ascii="Andalus" w:hAnsi="Andalus" w:cs="Andalus"/>
        </w:rPr>
        <w:t xml:space="preserve"> </w:t>
      </w:r>
      <w:r w:rsidRPr="00F5419D">
        <w:rPr>
          <w:rFonts w:ascii="Andalus" w:hAnsi="Andalus" w:cs="Andalus"/>
        </w:rPr>
        <w:t>book moves with respect to the moon.</w:t>
      </w:r>
      <w:r w:rsidR="0065524D" w:rsidRPr="00F5419D">
        <w:rPr>
          <w:rFonts w:ascii="Andalus" w:hAnsi="Andalus" w:cs="Andalus"/>
        </w:rPr>
        <w:t xml:space="preserve"> H</w:t>
      </w:r>
      <w:r w:rsidRPr="00F5419D">
        <w:rPr>
          <w:rFonts w:ascii="Andalus" w:hAnsi="Andalus" w:cs="Andalus"/>
        </w:rPr>
        <w:t xml:space="preserve">ence, to locate the position we need a frame of reference. A convenient </w:t>
      </w:r>
      <w:r w:rsidR="0065524D" w:rsidRPr="00F5419D">
        <w:rPr>
          <w:rFonts w:ascii="Andalus" w:hAnsi="Andalus" w:cs="Andalus"/>
        </w:rPr>
        <w:t xml:space="preserve">way to fix up the frame </w:t>
      </w:r>
      <w:r w:rsidRPr="00F5419D">
        <w:rPr>
          <w:rFonts w:ascii="Andalus" w:hAnsi="Andalus" w:cs="Andalus"/>
        </w:rPr>
        <w:t xml:space="preserve">of reference is to choose three mutually perpendicular axes. Let them be </w:t>
      </w:r>
      <w:r w:rsidR="00391270" w:rsidRPr="00F5419D">
        <w:rPr>
          <w:rFonts w:ascii="Andalus" w:hAnsi="Andalus" w:cs="Andalus"/>
        </w:rPr>
        <w:t xml:space="preserve">the Cartesian coordinates </w:t>
      </w:r>
      <w:r w:rsidRPr="00F5419D">
        <w:rPr>
          <w:rFonts w:ascii="Andalus" w:hAnsi="Andalus" w:cs="Andalus"/>
        </w:rPr>
        <w:t>X</w:t>
      </w:r>
      <w:r w:rsidR="00391270" w:rsidRPr="00F5419D">
        <w:rPr>
          <w:rFonts w:ascii="Andalus" w:hAnsi="Andalus" w:cs="Andalus"/>
        </w:rPr>
        <w:t xml:space="preserve"> </w:t>
      </w:r>
      <w:r w:rsidRPr="00F5419D">
        <w:rPr>
          <w:rFonts w:ascii="Andalus" w:hAnsi="Andalus" w:cs="Andalus"/>
        </w:rPr>
        <w:t>Y</w:t>
      </w:r>
      <w:r w:rsidR="00391270" w:rsidRPr="00F5419D">
        <w:rPr>
          <w:rFonts w:ascii="Andalus" w:hAnsi="Andalus" w:cs="Andalus"/>
        </w:rPr>
        <w:t xml:space="preserve"> </w:t>
      </w:r>
      <w:r w:rsidRPr="00F5419D">
        <w:rPr>
          <w:rFonts w:ascii="Andalus" w:hAnsi="Andalus" w:cs="Andalus"/>
        </w:rPr>
        <w:t xml:space="preserve">Z in this instance. The </w:t>
      </w:r>
      <w:r w:rsidR="0065524D" w:rsidRPr="00F5419D">
        <w:rPr>
          <w:rFonts w:ascii="Andalus" w:hAnsi="Andalus" w:cs="Andalus"/>
        </w:rPr>
        <w:t>coordinates, (</w:t>
      </w:r>
      <w:proofErr w:type="spellStart"/>
      <w:r w:rsidR="0065524D" w:rsidRPr="00F5419D">
        <w:rPr>
          <w:rFonts w:ascii="Andalus" w:hAnsi="Andalus" w:cs="Andalus"/>
        </w:rPr>
        <w:t>x</w:t>
      </w:r>
      <w:proofErr w:type="gramStart"/>
      <w:r w:rsidR="0065524D" w:rsidRPr="00F5419D">
        <w:rPr>
          <w:rFonts w:ascii="Andalus" w:hAnsi="Andalus" w:cs="Andalus"/>
        </w:rPr>
        <w:t>,y,z</w:t>
      </w:r>
      <w:proofErr w:type="spellEnd"/>
      <w:proofErr w:type="gramEnd"/>
      <w:r w:rsidR="0065524D" w:rsidRPr="00F5419D">
        <w:rPr>
          <w:rFonts w:ascii="Andalus" w:hAnsi="Andalus" w:cs="Andalus"/>
        </w:rPr>
        <w:t>) of the p</w:t>
      </w:r>
      <w:r w:rsidRPr="00F5419D">
        <w:rPr>
          <w:rFonts w:ascii="Andalus" w:hAnsi="Andalus" w:cs="Andalus"/>
        </w:rPr>
        <w:t xml:space="preserve">article then specify </w:t>
      </w:r>
      <w:r w:rsidR="0065524D" w:rsidRPr="00F5419D">
        <w:rPr>
          <w:rFonts w:ascii="Andalus" w:hAnsi="Andalus" w:cs="Andalus"/>
        </w:rPr>
        <w:t>the position of  the particle with reference to that frame. Add a clock into the frame of reference to measure the fourth coordinate time, t.</w:t>
      </w:r>
    </w:p>
    <w:p w:rsidR="000802F5" w:rsidRPr="00F5419D" w:rsidRDefault="0065524D" w:rsidP="000802F5">
      <w:pPr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ab/>
        <w:t>There is no rule or restriction on the choice of a frame. We can choos</w:t>
      </w:r>
      <w:r w:rsidR="00391270" w:rsidRPr="00F5419D">
        <w:rPr>
          <w:rFonts w:ascii="Andalus" w:hAnsi="Andalus" w:cs="Andalus"/>
        </w:rPr>
        <w:t>e a reference frame</w:t>
      </w:r>
      <w:r w:rsidRPr="00F5419D">
        <w:rPr>
          <w:rFonts w:ascii="Andalus" w:hAnsi="Andalus" w:cs="Andalus"/>
        </w:rPr>
        <w:t xml:space="preserve"> according to our convenience to describe the situation under study. There are two frames of reference viz</w:t>
      </w:r>
      <w:proofErr w:type="gramStart"/>
      <w:r w:rsidRPr="00F5419D">
        <w:rPr>
          <w:rFonts w:ascii="Andalus" w:hAnsi="Andalus" w:cs="Andalus"/>
        </w:rPr>
        <w:t>.,</w:t>
      </w:r>
      <w:proofErr w:type="gramEnd"/>
    </w:p>
    <w:p w:rsidR="0065524D" w:rsidRPr="00F5419D" w:rsidRDefault="0065524D" w:rsidP="0065524D">
      <w:pPr>
        <w:pStyle w:val="ListParagraph"/>
        <w:numPr>
          <w:ilvl w:val="0"/>
          <w:numId w:val="1"/>
        </w:numPr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Inertial frame of reference: Here Newton’s first and second laws are valid.</w:t>
      </w:r>
    </w:p>
    <w:p w:rsidR="0065524D" w:rsidRPr="00F5419D" w:rsidRDefault="0065524D" w:rsidP="0065524D">
      <w:pPr>
        <w:pStyle w:val="ListParagraph"/>
        <w:numPr>
          <w:ilvl w:val="0"/>
          <w:numId w:val="1"/>
        </w:numPr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Non-inertial frame of reference: The converse of the above statement is taken into consideration.</w:t>
      </w:r>
    </w:p>
    <w:p w:rsidR="0065524D" w:rsidRPr="00F5419D" w:rsidRDefault="0065524D" w:rsidP="0065524D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 xml:space="preserve">While </w:t>
      </w:r>
      <w:r w:rsidR="00564EF7" w:rsidRPr="00F5419D">
        <w:rPr>
          <w:rFonts w:ascii="Andalus" w:hAnsi="Andalus" w:cs="Andalus"/>
        </w:rPr>
        <w:t xml:space="preserve">dealing with the frames </w:t>
      </w:r>
      <w:r w:rsidRPr="00F5419D">
        <w:rPr>
          <w:rFonts w:ascii="Andalus" w:hAnsi="Andalus" w:cs="Andalus"/>
        </w:rPr>
        <w:t>of reference, we come across</w:t>
      </w:r>
      <w:r w:rsidR="00564EF7" w:rsidRPr="00F5419D">
        <w:rPr>
          <w:rFonts w:ascii="Andalus" w:hAnsi="Andalus" w:cs="Andalus"/>
        </w:rPr>
        <w:t xml:space="preserve"> a set of equations </w:t>
      </w:r>
      <w:r w:rsidR="00391270" w:rsidRPr="00F5419D">
        <w:rPr>
          <w:rFonts w:ascii="Andalus" w:hAnsi="Andalus" w:cs="Andalus"/>
        </w:rPr>
        <w:t>called the</w:t>
      </w:r>
      <w:r w:rsidR="00564EF7" w:rsidRPr="00F5419D">
        <w:rPr>
          <w:rFonts w:ascii="Andalus" w:hAnsi="Andalus" w:cs="Andalus"/>
        </w:rPr>
        <w:t xml:space="preserve"> Galilean transformation equations. They are used to provide relationship between the coordinates of two different systems.</w:t>
      </w:r>
      <w:r w:rsidRPr="00F5419D">
        <w:rPr>
          <w:rFonts w:ascii="Andalus" w:hAnsi="Andalus" w:cs="Andalus"/>
        </w:rPr>
        <w:t xml:space="preserve"> </w:t>
      </w:r>
    </w:p>
    <w:p w:rsidR="00564EF7" w:rsidRDefault="00564EF7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Consider the figure below. Let S and S’ be two reference frames with S’ frame moving with a velocity v with respect to the S frame. We assume that the two frames coincide at t=</w:t>
      </w:r>
      <w:proofErr w:type="gramStart"/>
      <w:r w:rsidRPr="00F5419D">
        <w:rPr>
          <w:rFonts w:ascii="Andalus" w:hAnsi="Andalus" w:cs="Andalus"/>
        </w:rPr>
        <w:t>0,</w:t>
      </w:r>
      <w:proofErr w:type="gramEnd"/>
      <w:r w:rsidRPr="00F5419D">
        <w:rPr>
          <w:rFonts w:ascii="Andalus" w:hAnsi="Andalus" w:cs="Andalus"/>
        </w:rPr>
        <w:t xml:space="preserve"> and the coordinates of the second frame are parallel to the first frame.</w:t>
      </w:r>
    </w:p>
    <w:p w:rsidR="00F5419D" w:rsidRPr="00F5419D" w:rsidRDefault="00F5419D" w:rsidP="00564EF7">
      <w:pPr>
        <w:pStyle w:val="ListParagraph"/>
        <w:spacing w:line="360" w:lineRule="auto"/>
        <w:rPr>
          <w:rFonts w:ascii="Andalus" w:hAnsi="Andalus" w:cs="Andalus"/>
        </w:rPr>
      </w:pPr>
    </w:p>
    <w:p w:rsidR="00564EF7" w:rsidRPr="00F5419D" w:rsidRDefault="00564EF7" w:rsidP="00564EF7">
      <w:pPr>
        <w:pStyle w:val="ListParagraph"/>
        <w:spacing w:line="360" w:lineRule="auto"/>
        <w:rPr>
          <w:rFonts w:ascii="Andalus" w:hAnsi="Andalus" w:cs="Andalus"/>
        </w:rPr>
      </w:pPr>
    </w:p>
    <w:p w:rsidR="002F6876" w:rsidRPr="00F5419D" w:rsidRDefault="002F6876" w:rsidP="00564EF7">
      <w:pPr>
        <w:pStyle w:val="ListParagraph"/>
        <w:spacing w:line="360" w:lineRule="auto"/>
        <w:rPr>
          <w:rFonts w:ascii="Andalus" w:hAnsi="Andalus" w:cs="Andalus"/>
        </w:rPr>
      </w:pPr>
    </w:p>
    <w:p w:rsidR="002F6876" w:rsidRPr="00F5419D" w:rsidRDefault="002F6876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-342900</wp:posOffset>
            </wp:positionV>
            <wp:extent cx="2781300" cy="2143125"/>
            <wp:effectExtent l="19050" t="0" r="0" b="0"/>
            <wp:wrapTight wrapText="bothSides">
              <wp:wrapPolygon edited="0">
                <wp:start x="-148" y="0"/>
                <wp:lineTo x="-148" y="21504"/>
                <wp:lineTo x="21600" y="21504"/>
                <wp:lineTo x="21600" y="0"/>
                <wp:lineTo x="-148" y="0"/>
              </wp:wrapPolygon>
            </wp:wrapTight>
            <wp:docPr id="2" name="Picture 1" descr="fo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419D">
        <w:rPr>
          <w:rFonts w:ascii="Andalus" w:hAnsi="Andalus" w:cs="Andalu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-400050</wp:posOffset>
            </wp:positionV>
            <wp:extent cx="2562225" cy="2619375"/>
            <wp:effectExtent l="19050" t="0" r="9525" b="0"/>
            <wp:wrapTight wrapText="bothSides">
              <wp:wrapPolygon edited="0">
                <wp:start x="-161" y="0"/>
                <wp:lineTo x="-161" y="21521"/>
                <wp:lineTo x="21680" y="21521"/>
                <wp:lineTo x="21680" y="0"/>
                <wp:lineTo x="-161" y="0"/>
              </wp:wrapPolygon>
            </wp:wrapTight>
            <wp:docPr id="1" name="Picture 0" descr="for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 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419D">
        <w:rPr>
          <w:rFonts w:ascii="Andalus" w:hAnsi="Andalus" w:cs="Andalus"/>
        </w:rPr>
        <w:t xml:space="preserve">            </w:t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</w:r>
      <w:r w:rsidRPr="00F5419D">
        <w:rPr>
          <w:rFonts w:ascii="Andalus" w:hAnsi="Andalus" w:cs="Andalus"/>
        </w:rPr>
        <w:tab/>
        <w:t>In reference to the above figures the transformation equations may be written as</w:t>
      </w:r>
    </w:p>
    <w:p w:rsidR="002F6876" w:rsidRPr="00F5419D" w:rsidRDefault="002F6876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X’=x-</w:t>
      </w:r>
      <w:proofErr w:type="spellStart"/>
      <w:r w:rsidRPr="00F5419D">
        <w:rPr>
          <w:rFonts w:ascii="Andalus" w:hAnsi="Andalus" w:cs="Andalus"/>
        </w:rPr>
        <w:t>vt</w:t>
      </w:r>
      <w:proofErr w:type="spellEnd"/>
    </w:p>
    <w:p w:rsidR="002F6876" w:rsidRPr="00F5419D" w:rsidRDefault="002F6876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>Y’=</w:t>
      </w:r>
      <w:r w:rsidR="000D1184" w:rsidRPr="00F5419D">
        <w:rPr>
          <w:rFonts w:ascii="Andalus" w:hAnsi="Andalus" w:cs="Andalus"/>
        </w:rPr>
        <w:t>Y</w:t>
      </w:r>
    </w:p>
    <w:p w:rsidR="000D1184" w:rsidRPr="00F5419D" w:rsidRDefault="002F6876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 xml:space="preserve">Z’=Z  </w:t>
      </w:r>
    </w:p>
    <w:p w:rsidR="000D1184" w:rsidRPr="00F5419D" w:rsidRDefault="000D1184" w:rsidP="00564EF7">
      <w:pPr>
        <w:pStyle w:val="ListParagraph"/>
        <w:spacing w:line="360" w:lineRule="auto"/>
        <w:rPr>
          <w:rFonts w:ascii="Andalus" w:hAnsi="Andalus" w:cs="Andalus"/>
        </w:rPr>
      </w:pPr>
      <w:proofErr w:type="gramStart"/>
      <w:r w:rsidRPr="00F5419D">
        <w:rPr>
          <w:rFonts w:ascii="Andalus" w:hAnsi="Andalus" w:cs="Andalus"/>
        </w:rPr>
        <w:t>t</w:t>
      </w:r>
      <w:proofErr w:type="gramEnd"/>
      <w:r w:rsidRPr="00F5419D">
        <w:rPr>
          <w:rFonts w:ascii="Andalus" w:hAnsi="Andalus" w:cs="Andalus"/>
        </w:rPr>
        <w:t>’=t</w:t>
      </w:r>
    </w:p>
    <w:p w:rsidR="00564EF7" w:rsidRPr="00F5419D" w:rsidRDefault="000D1184" w:rsidP="00564EF7">
      <w:pPr>
        <w:pStyle w:val="ListParagraph"/>
        <w:spacing w:line="360" w:lineRule="auto"/>
        <w:rPr>
          <w:rFonts w:ascii="Andalus" w:hAnsi="Andalus" w:cs="Andalus"/>
        </w:rPr>
      </w:pPr>
      <w:r w:rsidRPr="00F5419D">
        <w:rPr>
          <w:rFonts w:ascii="Andalus" w:hAnsi="Andalus" w:cs="Andalus"/>
        </w:rPr>
        <w:t xml:space="preserve">On differentiating the above equations, it can be further showed that the acceleration, force on a particle is invariant under Galilean transformations. It can further be concluded that the energy and momentum of the particle are </w:t>
      </w:r>
      <w:proofErr w:type="spellStart"/>
      <w:r w:rsidRPr="00F5419D">
        <w:rPr>
          <w:rFonts w:ascii="Andalus" w:hAnsi="Andalus" w:cs="Andalus"/>
        </w:rPr>
        <w:t>consereved</w:t>
      </w:r>
      <w:proofErr w:type="spellEnd"/>
      <w:r w:rsidRPr="00F5419D">
        <w:rPr>
          <w:rFonts w:ascii="Andalus" w:hAnsi="Andalus" w:cs="Andalus"/>
        </w:rPr>
        <w:t xml:space="preserve"> in both the reference frames.                                                                         </w:t>
      </w:r>
    </w:p>
    <w:sectPr w:rsidR="00564EF7" w:rsidRPr="00F5419D" w:rsidSect="00F5419D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19D" w:rsidRDefault="00F5419D" w:rsidP="00F5419D">
      <w:pPr>
        <w:spacing w:after="0" w:line="240" w:lineRule="auto"/>
      </w:pPr>
      <w:r>
        <w:separator/>
      </w:r>
    </w:p>
  </w:endnote>
  <w:endnote w:type="continuationSeparator" w:id="1">
    <w:p w:rsidR="00F5419D" w:rsidRDefault="00F5419D" w:rsidP="00F5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7043"/>
      <w:docPartObj>
        <w:docPartGallery w:val="Page Numbers (Bottom of Page)"/>
        <w:docPartUnique/>
      </w:docPartObj>
    </w:sdtPr>
    <w:sdtContent>
      <w:p w:rsidR="00F5419D" w:rsidRDefault="00F5419D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F5419D" w:rsidRDefault="00F541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19D" w:rsidRDefault="00F5419D" w:rsidP="00F5419D">
      <w:pPr>
        <w:spacing w:after="0" w:line="240" w:lineRule="auto"/>
      </w:pPr>
      <w:r>
        <w:separator/>
      </w:r>
    </w:p>
  </w:footnote>
  <w:footnote w:type="continuationSeparator" w:id="1">
    <w:p w:rsidR="00F5419D" w:rsidRDefault="00F5419D" w:rsidP="00F54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4132C"/>
    <w:multiLevelType w:val="hybridMultilevel"/>
    <w:tmpl w:val="F2F8D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76D0E"/>
    <w:multiLevelType w:val="hybridMultilevel"/>
    <w:tmpl w:val="030655B8"/>
    <w:lvl w:ilvl="0" w:tplc="F66C154A">
      <w:start w:val="1"/>
      <w:numFmt w:val="bullet"/>
      <w:lvlText w:val=""/>
      <w:lvlJc w:val="left"/>
      <w:pPr>
        <w:ind w:left="6570" w:hanging="5955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02F5"/>
    <w:rsid w:val="000802F5"/>
    <w:rsid w:val="000D1184"/>
    <w:rsid w:val="002F6876"/>
    <w:rsid w:val="00391270"/>
    <w:rsid w:val="00564EF7"/>
    <w:rsid w:val="00576336"/>
    <w:rsid w:val="0065524D"/>
    <w:rsid w:val="008668F2"/>
    <w:rsid w:val="008D5321"/>
    <w:rsid w:val="00B4153B"/>
    <w:rsid w:val="00CF4CDA"/>
    <w:rsid w:val="00F5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2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419D"/>
  </w:style>
  <w:style w:type="paragraph" w:styleId="Footer">
    <w:name w:val="footer"/>
    <w:basedOn w:val="Normal"/>
    <w:link w:val="FooterChar"/>
    <w:uiPriority w:val="99"/>
    <w:unhideWhenUsed/>
    <w:rsid w:val="00F5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RK</cp:lastModifiedBy>
  <cp:revision>4</cp:revision>
  <dcterms:created xsi:type="dcterms:W3CDTF">2016-12-30T12:03:00Z</dcterms:created>
  <dcterms:modified xsi:type="dcterms:W3CDTF">2017-01-11T06:38:00Z</dcterms:modified>
</cp:coreProperties>
</file>