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9E7" w:rsidRDefault="0052786F" w:rsidP="0052786F">
      <w:pPr>
        <w:spacing w:after="100" w:afterAutospacing="1" w:line="240" w:lineRule="auto"/>
        <w:jc w:val="center"/>
        <w:rPr>
          <w:rFonts w:ascii="Arial Black" w:hAnsi="Arial Black"/>
        </w:rPr>
      </w:pPr>
      <w:r w:rsidRPr="00864691">
        <w:rPr>
          <w:rFonts w:ascii="Arial Black" w:hAnsi="Arial Black"/>
        </w:rPr>
        <w:t>Statistical ideas, Ensembles and M-B distribution law</w:t>
      </w:r>
    </w:p>
    <w:p w:rsidR="00884A6A" w:rsidRDefault="00884A6A" w:rsidP="00864691">
      <w:pPr>
        <w:spacing w:after="100" w:afterAutospacing="1" w:line="240" w:lineRule="auto"/>
        <w:rPr>
          <w:rFonts w:ascii="Arial Black" w:hAnsi="Arial Black"/>
        </w:rPr>
      </w:pPr>
    </w:p>
    <w:p w:rsidR="00864691" w:rsidRPr="00864691" w:rsidRDefault="00864691" w:rsidP="00864691">
      <w:pPr>
        <w:spacing w:after="100" w:afterAutospacing="1" w:line="240" w:lineRule="auto"/>
        <w:rPr>
          <w:rFonts w:ascii="Arial Black" w:hAnsi="Arial Black"/>
        </w:rPr>
      </w:pPr>
      <w:r>
        <w:rPr>
          <w:rFonts w:ascii="Arial Black" w:hAnsi="Arial Black"/>
        </w:rPr>
        <w:t>Some statistical ideas:</w:t>
      </w:r>
    </w:p>
    <w:p w:rsidR="0052786F" w:rsidRPr="00864691" w:rsidRDefault="0052786F" w:rsidP="0052786F">
      <w:pPr>
        <w:spacing w:after="100" w:afterAutospacing="1" w:line="240" w:lineRule="auto"/>
        <w:rPr>
          <w:rFonts w:ascii="Andalus" w:hAnsi="Andalus" w:cs="Andalus"/>
        </w:rPr>
      </w:pPr>
      <w:r w:rsidRPr="00864691">
        <w:rPr>
          <w:rFonts w:ascii="Andalus" w:hAnsi="Andalus" w:cs="Andalus"/>
        </w:rPr>
        <w:tab/>
      </w:r>
      <w:r w:rsidRPr="00864691">
        <w:rPr>
          <w:rFonts w:ascii="Andalus" w:hAnsi="Andalus" w:cs="Andalus"/>
        </w:rPr>
        <w:tab/>
        <w:t xml:space="preserve">Statistics is that branch of science which deals with the collection, classification and tabulation of numerical data as the basis of explanation, description and comparision of various </w:t>
      </w:r>
      <w:r w:rsidR="00864691" w:rsidRPr="00864691">
        <w:rPr>
          <w:rFonts w:ascii="Andalus" w:hAnsi="Andalus" w:cs="Andalus"/>
        </w:rPr>
        <w:t>phenomenons</w:t>
      </w:r>
      <w:r w:rsidRPr="00864691">
        <w:rPr>
          <w:rFonts w:ascii="Andalus" w:hAnsi="Andalus" w:cs="Andalus"/>
        </w:rPr>
        <w:t>. When statistical concepts are applied to physics, the new branch that emerges is called statistical physics.</w:t>
      </w:r>
    </w:p>
    <w:p w:rsidR="005054A5" w:rsidRPr="00864691" w:rsidRDefault="0052786F" w:rsidP="0052786F">
      <w:pPr>
        <w:spacing w:after="100" w:afterAutospacing="1" w:line="240" w:lineRule="auto"/>
        <w:rPr>
          <w:rFonts w:ascii="Andalus" w:hAnsi="Andalus" w:cs="Andalus"/>
        </w:rPr>
      </w:pPr>
      <w:r w:rsidRPr="00864691">
        <w:rPr>
          <w:rFonts w:ascii="Andalus" w:hAnsi="Andalus" w:cs="Andalus"/>
        </w:rPr>
        <w:tab/>
      </w:r>
      <w:r w:rsidRPr="00864691">
        <w:rPr>
          <w:rFonts w:ascii="Andalus" w:hAnsi="Andalus" w:cs="Andalus"/>
        </w:rPr>
        <w:tab/>
        <w:t>Statistical physics deals with macrosco</w:t>
      </w:r>
      <w:r w:rsidR="005054A5" w:rsidRPr="00864691">
        <w:rPr>
          <w:rFonts w:ascii="Andalus" w:hAnsi="Andalus" w:cs="Andalus"/>
        </w:rPr>
        <w:t xml:space="preserve">pic systems. i.e., the system consisting of a large number of individual particles such as atoms, molecules, etc. it is not concerned with the behavior of the individual particles of the system but takes in to consideration the average or most probable particles of the system . </w:t>
      </w:r>
      <w:r w:rsidR="00E54716" w:rsidRPr="00864691">
        <w:rPr>
          <w:rFonts w:ascii="Andalus" w:hAnsi="Andalus" w:cs="Andalus"/>
        </w:rPr>
        <w:t>As</w:t>
      </w:r>
      <w:r w:rsidR="005054A5" w:rsidRPr="00864691">
        <w:rPr>
          <w:rFonts w:ascii="Andalus" w:hAnsi="Andalus" w:cs="Andalus"/>
        </w:rPr>
        <w:t xml:space="preserve"> a system is a collection of a large number of particles of one type, we may have a system composed of atoms, molecules, protons, neutron or electrons.</w:t>
      </w:r>
    </w:p>
    <w:p w:rsidR="005054A5" w:rsidRPr="00864691" w:rsidRDefault="005054A5" w:rsidP="0052786F">
      <w:pPr>
        <w:spacing w:after="100" w:afterAutospacing="1" w:line="240" w:lineRule="auto"/>
        <w:rPr>
          <w:rFonts w:ascii="Andalus" w:hAnsi="Andalus" w:cs="Andalus"/>
        </w:rPr>
      </w:pPr>
      <w:r w:rsidRPr="00864691">
        <w:rPr>
          <w:rFonts w:ascii="Andalus" w:hAnsi="Andalus" w:cs="Andalus"/>
        </w:rPr>
        <w:tab/>
        <w:t>There are three statistics depending upon three different kinds of particles:</w:t>
      </w:r>
    </w:p>
    <w:p w:rsidR="0052786F" w:rsidRPr="00864691" w:rsidRDefault="005054A5" w:rsidP="005054A5">
      <w:pPr>
        <w:pStyle w:val="ListParagraph"/>
        <w:numPr>
          <w:ilvl w:val="0"/>
          <w:numId w:val="1"/>
        </w:numPr>
        <w:spacing w:after="100" w:afterAutospacing="1" w:line="240" w:lineRule="auto"/>
        <w:rPr>
          <w:rFonts w:ascii="Andalus" w:hAnsi="Andalus" w:cs="Andalus"/>
        </w:rPr>
      </w:pPr>
      <w:r w:rsidRPr="00864691">
        <w:rPr>
          <w:rFonts w:ascii="Andalus" w:hAnsi="Andalus" w:cs="Andalus"/>
        </w:rPr>
        <w:t xml:space="preserve">Maxwell-Boltzmann statistics: This is applicable to the identical, distinguishable particles of any spin. The molecules of a gas are the particles of this kind. </w:t>
      </w:r>
    </w:p>
    <w:p w:rsidR="005054A5" w:rsidRPr="00864691" w:rsidRDefault="005054A5" w:rsidP="005054A5">
      <w:pPr>
        <w:pStyle w:val="ListParagraph"/>
        <w:numPr>
          <w:ilvl w:val="0"/>
          <w:numId w:val="1"/>
        </w:numPr>
        <w:spacing w:after="100" w:afterAutospacing="1" w:line="240" w:lineRule="auto"/>
        <w:rPr>
          <w:rFonts w:ascii="Andalus" w:hAnsi="Andalus" w:cs="Andalus"/>
        </w:rPr>
      </w:pPr>
      <w:r w:rsidRPr="00864691">
        <w:rPr>
          <w:rFonts w:ascii="Andalus" w:hAnsi="Andalus" w:cs="Andalus"/>
        </w:rPr>
        <w:t>Bose-Einstein statistics: This is applicable to the identical, indistinguishable particles of zero or integral spin. These particles are called bosons. The examples of bosons are helium atoms at low temperature and the photons.</w:t>
      </w:r>
    </w:p>
    <w:p w:rsidR="005054A5" w:rsidRPr="00864691" w:rsidRDefault="005054A5" w:rsidP="005054A5">
      <w:pPr>
        <w:pStyle w:val="ListParagraph"/>
        <w:numPr>
          <w:ilvl w:val="0"/>
          <w:numId w:val="1"/>
        </w:numPr>
        <w:spacing w:after="100" w:afterAutospacing="1" w:line="240" w:lineRule="auto"/>
        <w:rPr>
          <w:rFonts w:ascii="Andalus" w:hAnsi="Andalus" w:cs="Andalus"/>
        </w:rPr>
      </w:pPr>
      <w:r w:rsidRPr="00864691">
        <w:rPr>
          <w:rFonts w:ascii="Andalus" w:hAnsi="Andalus" w:cs="Andalus"/>
        </w:rPr>
        <w:t>Fermi-Dirac statistics</w:t>
      </w:r>
      <w:r w:rsidR="003523EB" w:rsidRPr="00864691">
        <w:rPr>
          <w:rFonts w:ascii="Andalus" w:hAnsi="Andalus" w:cs="Andalus"/>
        </w:rPr>
        <w:t>: This is applicable to the identical, indistinguishable particles of half-integral spin. These particles obey Pauli-exclusion principle and are called fermions. The examples of fermions are electrons, protons, neutrons, etc.</w:t>
      </w:r>
    </w:p>
    <w:p w:rsidR="003523EB" w:rsidRPr="00864691" w:rsidRDefault="003523EB" w:rsidP="00864691">
      <w:pPr>
        <w:spacing w:after="100" w:afterAutospacing="1" w:line="240" w:lineRule="auto"/>
        <w:rPr>
          <w:rFonts w:ascii="Arial Black" w:hAnsi="Arial Black" w:cs="Andalus"/>
        </w:rPr>
      </w:pPr>
      <w:r w:rsidRPr="00864691">
        <w:rPr>
          <w:rFonts w:ascii="Arial Black" w:hAnsi="Arial Black" w:cs="Andalus"/>
        </w:rPr>
        <w:t>Importance in statistical physics:</w:t>
      </w:r>
    </w:p>
    <w:p w:rsidR="00864691" w:rsidRDefault="003523EB" w:rsidP="00864691">
      <w:pPr>
        <w:spacing w:after="100" w:afterAutospacing="1" w:line="240" w:lineRule="auto"/>
        <w:ind w:left="360"/>
        <w:rPr>
          <w:rFonts w:ascii="Andalus" w:hAnsi="Andalus" w:cs="Andalus"/>
        </w:rPr>
      </w:pPr>
      <w:r w:rsidRPr="00864691">
        <w:rPr>
          <w:rFonts w:ascii="Andalus" w:hAnsi="Andalus" w:cs="Andalus"/>
        </w:rPr>
        <w:tab/>
      </w:r>
      <w:r w:rsidRPr="00864691">
        <w:rPr>
          <w:rFonts w:ascii="Andalus" w:hAnsi="Andalus" w:cs="Andalus"/>
        </w:rPr>
        <w:tab/>
        <w:t xml:space="preserve">In statistical physics, particularly in statistical thermodynamics, we handle the systems having a very large number of particles and assume that the system exists in the most probable state i.e., equilibrium state. Since ‘n’ </w:t>
      </w:r>
      <w:r w:rsidR="00F83D3A" w:rsidRPr="00864691">
        <w:rPr>
          <w:rFonts w:ascii="Andalus" w:hAnsi="Andalus" w:cs="Andalus"/>
        </w:rPr>
        <w:t>is very large, no significant error is caused by making this assumption. In other words, the importance of most probable state in determining the behavior of a macroscopic system in equilibrium lies in the fact that all the properties of the system can be deduced by knowing the most probable or equilibrium state of the system.</w:t>
      </w:r>
    </w:p>
    <w:p w:rsidR="00864691" w:rsidRDefault="00F83D3A" w:rsidP="00864691">
      <w:pPr>
        <w:spacing w:after="100" w:afterAutospacing="1" w:line="240" w:lineRule="auto"/>
        <w:rPr>
          <w:rFonts w:ascii="Andalus" w:hAnsi="Andalus" w:cs="Andalus"/>
        </w:rPr>
      </w:pPr>
      <w:r w:rsidRPr="00864691">
        <w:rPr>
          <w:rFonts w:ascii="Arial Black" w:hAnsi="Arial Black" w:cs="Andalus"/>
        </w:rPr>
        <w:t>Phase space:</w:t>
      </w:r>
    </w:p>
    <w:p w:rsidR="00F83D3A" w:rsidRPr="00864691" w:rsidRDefault="00F83D3A" w:rsidP="00864691">
      <w:pPr>
        <w:spacing w:after="100" w:afterAutospacing="1" w:line="240" w:lineRule="auto"/>
        <w:ind w:firstLine="720"/>
        <w:rPr>
          <w:rFonts w:ascii="Andalus" w:hAnsi="Andalus" w:cs="Andalus"/>
        </w:rPr>
      </w:pPr>
      <w:r w:rsidRPr="00864691">
        <w:rPr>
          <w:rFonts w:ascii="Andalus" w:hAnsi="Andalus" w:cs="Andalus"/>
        </w:rPr>
        <w:t>A combination of the position space and momentum space is known as phase space. Thus phase space has six dimensions. A point in phase space is, therefore, completely specified by six co-ordinates x, y, z, p</w:t>
      </w:r>
      <w:r w:rsidRPr="00864691">
        <w:rPr>
          <w:rFonts w:ascii="Andalus" w:hAnsi="Andalus" w:cs="Andalus"/>
          <w:vertAlign w:val="subscript"/>
        </w:rPr>
        <w:t>x</w:t>
      </w:r>
      <w:r w:rsidRPr="00864691">
        <w:rPr>
          <w:rFonts w:ascii="Andalus" w:hAnsi="Andalus" w:cs="Andalus"/>
        </w:rPr>
        <w:t>, p</w:t>
      </w:r>
      <w:r w:rsidRPr="00864691">
        <w:rPr>
          <w:rFonts w:ascii="Andalus" w:hAnsi="Andalus" w:cs="Andalus"/>
          <w:vertAlign w:val="subscript"/>
        </w:rPr>
        <w:t>y</w:t>
      </w:r>
      <w:r w:rsidRPr="00864691">
        <w:rPr>
          <w:rFonts w:ascii="Andalus" w:hAnsi="Andalus" w:cs="Andalus"/>
        </w:rPr>
        <w:t>, p</w:t>
      </w:r>
      <w:r w:rsidRPr="00864691">
        <w:rPr>
          <w:rFonts w:ascii="Andalus" w:hAnsi="Andalus" w:cs="Andalus"/>
          <w:vertAlign w:val="subscript"/>
        </w:rPr>
        <w:t>z</w:t>
      </w:r>
      <w:r w:rsidRPr="00864691">
        <w:rPr>
          <w:rFonts w:ascii="Andalus" w:hAnsi="Andalus" w:cs="Andalus"/>
        </w:rPr>
        <w:t xml:space="preserve">. </w:t>
      </w:r>
      <w:r w:rsidR="00C82CCD" w:rsidRPr="00864691">
        <w:rPr>
          <w:rFonts w:ascii="Andalus" w:hAnsi="Andalus" w:cs="Andalus"/>
        </w:rPr>
        <w:t>Complete</w:t>
      </w:r>
      <w:r w:rsidRPr="00864691">
        <w:rPr>
          <w:rFonts w:ascii="Andalus" w:hAnsi="Andalus" w:cs="Andalus"/>
        </w:rPr>
        <w:t xml:space="preserve"> </w:t>
      </w:r>
      <w:r w:rsidR="00C82CCD" w:rsidRPr="00864691">
        <w:rPr>
          <w:rFonts w:ascii="Andalus" w:hAnsi="Andalus" w:cs="Andalus"/>
        </w:rPr>
        <w:t>information about any particle in a dynamic system can be obtained from knowledge of these six co-ordinates which completely determine its position as well as momentum. As there are ‘n’ particles knowledge of 6n co-ordinates gives complete information regarding position and momentum of all the n-particles in the phase space for a dynamic system. The concept of phase space is very useful while dealing with dynamical systems actually existing in nature.</w:t>
      </w:r>
    </w:p>
    <w:p w:rsidR="00864691" w:rsidRDefault="00864691" w:rsidP="003523EB">
      <w:pPr>
        <w:spacing w:after="100" w:afterAutospacing="1" w:line="240" w:lineRule="auto"/>
        <w:ind w:left="360"/>
        <w:rPr>
          <w:rFonts w:ascii="Andalus" w:hAnsi="Andalus" w:cs="Andalus"/>
        </w:rPr>
      </w:pPr>
    </w:p>
    <w:p w:rsidR="00C82CCD" w:rsidRPr="00864691" w:rsidRDefault="00C82CCD" w:rsidP="003523EB">
      <w:pPr>
        <w:spacing w:after="100" w:afterAutospacing="1" w:line="240" w:lineRule="auto"/>
        <w:ind w:left="360"/>
        <w:rPr>
          <w:rFonts w:ascii="Andalus" w:hAnsi="Andalus" w:cs="Andalus"/>
        </w:rPr>
      </w:pPr>
      <w:r w:rsidRPr="00864691">
        <w:rPr>
          <w:rFonts w:ascii="Andalus" w:hAnsi="Andalus" w:cs="Andalus"/>
        </w:rPr>
        <w:lastRenderedPageBreak/>
        <w:t>A small volume element in phase space is denoted by d</w:t>
      </w:r>
      <w:r w:rsidRPr="00864691">
        <w:rPr>
          <w:rFonts w:ascii="Times New Roman" w:hAnsi="Times New Roman" w:cs="Times New Roman"/>
        </w:rPr>
        <w:t>ґ</w:t>
      </w:r>
      <w:r w:rsidRPr="00864691">
        <w:rPr>
          <w:rFonts w:ascii="Andalus" w:hAnsi="Andalus" w:cs="Andalus"/>
        </w:rPr>
        <w:t xml:space="preserve"> and is given by:</w:t>
      </w:r>
    </w:p>
    <w:p w:rsidR="00C82CCD" w:rsidRPr="00864691" w:rsidRDefault="00C82CCD" w:rsidP="003523EB">
      <w:pPr>
        <w:spacing w:after="100" w:afterAutospacing="1" w:line="240" w:lineRule="auto"/>
        <w:ind w:left="360"/>
        <w:rPr>
          <w:rFonts w:ascii="Andalus" w:hAnsi="Andalus" w:cs="Andalus"/>
          <w:vertAlign w:val="subscript"/>
        </w:rPr>
      </w:pPr>
      <w:r w:rsidRPr="00864691">
        <w:rPr>
          <w:rFonts w:ascii="Andalus" w:hAnsi="Andalus" w:cs="Andalus"/>
        </w:rPr>
        <w:t xml:space="preserve">  d</w:t>
      </w:r>
      <w:r w:rsidRPr="00864691">
        <w:rPr>
          <w:rFonts w:ascii="Times New Roman" w:hAnsi="Times New Roman" w:cs="Andalus"/>
        </w:rPr>
        <w:t>ґ</w:t>
      </w:r>
      <w:r w:rsidRPr="00864691">
        <w:rPr>
          <w:rFonts w:ascii="Andalus" w:hAnsi="Andalus" w:cs="Andalus"/>
        </w:rPr>
        <w:t>= dx</w:t>
      </w:r>
      <w:r w:rsidRPr="00864691">
        <w:rPr>
          <w:rFonts w:ascii="Andalus" w:hAnsi="Andalus" w:cs="Andalus"/>
          <w:vertAlign w:val="subscript"/>
        </w:rPr>
        <w:t xml:space="preserve"> </w:t>
      </w:r>
      <w:r w:rsidRPr="00864691">
        <w:rPr>
          <w:rFonts w:ascii="Andalus" w:hAnsi="Andalus" w:cs="Andalus"/>
        </w:rPr>
        <w:t>dy dz dp</w:t>
      </w:r>
      <w:r w:rsidRPr="00864691">
        <w:rPr>
          <w:rFonts w:ascii="Andalus" w:hAnsi="Andalus" w:cs="Andalus"/>
          <w:vertAlign w:val="subscript"/>
        </w:rPr>
        <w:t xml:space="preserve">x </w:t>
      </w:r>
      <w:r w:rsidRPr="00864691">
        <w:rPr>
          <w:rFonts w:ascii="Andalus" w:hAnsi="Andalus" w:cs="Andalus"/>
        </w:rPr>
        <w:t>dp</w:t>
      </w:r>
      <w:r w:rsidRPr="00864691">
        <w:rPr>
          <w:rFonts w:ascii="Andalus" w:hAnsi="Andalus" w:cs="Andalus"/>
          <w:vertAlign w:val="subscript"/>
        </w:rPr>
        <w:t xml:space="preserve">y </w:t>
      </w:r>
      <w:r w:rsidRPr="00864691">
        <w:rPr>
          <w:rFonts w:ascii="Andalus" w:hAnsi="Andalus" w:cs="Andalus"/>
        </w:rPr>
        <w:t>dp</w:t>
      </w:r>
      <w:r w:rsidRPr="00864691">
        <w:rPr>
          <w:rFonts w:ascii="Andalus" w:hAnsi="Andalus" w:cs="Andalus"/>
          <w:vertAlign w:val="subscript"/>
        </w:rPr>
        <w:t>z</w:t>
      </w:r>
    </w:p>
    <w:p w:rsidR="00A5340A" w:rsidRPr="00864691" w:rsidRDefault="007E638F" w:rsidP="003523EB">
      <w:pPr>
        <w:spacing w:after="100" w:afterAutospacing="1" w:line="240" w:lineRule="auto"/>
        <w:ind w:left="360"/>
        <w:rPr>
          <w:rFonts w:ascii="Andalus" w:hAnsi="Andalus" w:cs="Andalus"/>
        </w:rPr>
      </w:pPr>
      <w:r w:rsidRPr="00864691">
        <w:rPr>
          <w:rFonts w:ascii="Andalus" w:hAnsi="Andalus" w:cs="Andalus"/>
        </w:rPr>
        <w:t xml:space="preserve">                 </w:t>
      </w:r>
      <w:r w:rsidR="00A5340A" w:rsidRPr="00864691">
        <w:rPr>
          <w:rFonts w:ascii="Andalus" w:hAnsi="Andalus" w:cs="Andalus"/>
        </w:rPr>
        <w:t>and in position space:  dx</w:t>
      </w:r>
      <w:r w:rsidR="00A5340A" w:rsidRPr="00864691">
        <w:rPr>
          <w:rFonts w:ascii="Andalus" w:hAnsi="Andalus" w:cs="Andalus"/>
          <w:vertAlign w:val="subscript"/>
        </w:rPr>
        <w:t xml:space="preserve"> </w:t>
      </w:r>
      <w:r w:rsidR="00A5340A" w:rsidRPr="00864691">
        <w:rPr>
          <w:rFonts w:ascii="Andalus" w:hAnsi="Andalus" w:cs="Andalus"/>
        </w:rPr>
        <w:t>dy dz= dV</w:t>
      </w:r>
    </w:p>
    <w:p w:rsidR="00A5340A" w:rsidRPr="00864691" w:rsidRDefault="00A5340A" w:rsidP="003523EB">
      <w:pPr>
        <w:spacing w:after="100" w:afterAutospacing="1" w:line="240" w:lineRule="auto"/>
        <w:ind w:left="360"/>
        <w:rPr>
          <w:rFonts w:ascii="Andalus" w:hAnsi="Andalus" w:cs="Andalus"/>
        </w:rPr>
      </w:pPr>
      <w:r w:rsidRPr="00864691">
        <w:rPr>
          <w:rFonts w:ascii="Andalus" w:hAnsi="Andalus" w:cs="Andalus"/>
        </w:rPr>
        <w:t xml:space="preserve">      </w:t>
      </w:r>
      <w:r w:rsidR="007E638F" w:rsidRPr="00864691">
        <w:rPr>
          <w:rFonts w:ascii="Andalus" w:hAnsi="Andalus" w:cs="Andalus"/>
        </w:rPr>
        <w:t xml:space="preserve">                 </w:t>
      </w:r>
      <w:r w:rsidRPr="00864691">
        <w:rPr>
          <w:rFonts w:ascii="Andalus" w:hAnsi="Andalus" w:cs="Andalus"/>
        </w:rPr>
        <w:t xml:space="preserve"> in momentum space:  dp</w:t>
      </w:r>
      <w:r w:rsidRPr="00864691">
        <w:rPr>
          <w:rFonts w:ascii="Andalus" w:hAnsi="Andalus" w:cs="Andalus"/>
          <w:vertAlign w:val="subscript"/>
        </w:rPr>
        <w:t xml:space="preserve">x </w:t>
      </w:r>
      <w:r w:rsidRPr="00864691">
        <w:rPr>
          <w:rFonts w:ascii="Andalus" w:hAnsi="Andalus" w:cs="Andalus"/>
        </w:rPr>
        <w:t>dp</w:t>
      </w:r>
      <w:r w:rsidRPr="00864691">
        <w:rPr>
          <w:rFonts w:ascii="Andalus" w:hAnsi="Andalus" w:cs="Andalus"/>
          <w:vertAlign w:val="subscript"/>
        </w:rPr>
        <w:t xml:space="preserve">y </w:t>
      </w:r>
      <w:r w:rsidRPr="00864691">
        <w:rPr>
          <w:rFonts w:ascii="Andalus" w:hAnsi="Andalus" w:cs="Andalus"/>
        </w:rPr>
        <w:t>dp</w:t>
      </w:r>
      <w:r w:rsidRPr="00864691">
        <w:rPr>
          <w:rFonts w:ascii="Andalus" w:hAnsi="Andalus" w:cs="Andalus"/>
          <w:vertAlign w:val="subscript"/>
        </w:rPr>
        <w:t xml:space="preserve">z  </w:t>
      </w:r>
      <w:r w:rsidRPr="00864691">
        <w:rPr>
          <w:rFonts w:ascii="Andalus" w:hAnsi="Andalus" w:cs="Andalus"/>
        </w:rPr>
        <w:t>=d</w:t>
      </w:r>
      <w:r w:rsidRPr="00864691">
        <w:rPr>
          <w:rFonts w:ascii="Times New Roman" w:hAnsi="Times New Roman" w:cs="Andalus"/>
        </w:rPr>
        <w:t>Ґ</w:t>
      </w:r>
    </w:p>
    <w:p w:rsidR="00E54716" w:rsidRPr="00864691" w:rsidRDefault="00A5340A" w:rsidP="00E54716">
      <w:pPr>
        <w:spacing w:after="100" w:afterAutospacing="1" w:line="240" w:lineRule="auto"/>
        <w:ind w:left="360"/>
        <w:rPr>
          <w:rFonts w:ascii="Andalus" w:hAnsi="Andalus" w:cs="Andalus"/>
        </w:rPr>
      </w:pPr>
      <w:r w:rsidRPr="00864691">
        <w:rPr>
          <w:rFonts w:ascii="Andalus" w:hAnsi="Andalus" w:cs="Andalus"/>
        </w:rPr>
        <w:t xml:space="preserve">               </w:t>
      </w:r>
      <w:r w:rsidR="007E638F" w:rsidRPr="00864691">
        <w:rPr>
          <w:rFonts w:ascii="Andalus" w:hAnsi="Andalus" w:cs="Andalus"/>
        </w:rPr>
        <w:t xml:space="preserve">               </w:t>
      </w:r>
      <w:r w:rsidRPr="00864691">
        <w:rPr>
          <w:rFonts w:ascii="Andalus" w:hAnsi="Andalus" w:cs="Andalus"/>
        </w:rPr>
        <w:t xml:space="preserve"> Therefore,</w:t>
      </w:r>
      <w:r w:rsidR="00E54716" w:rsidRPr="00864691">
        <w:rPr>
          <w:rFonts w:ascii="Andalus" w:hAnsi="Andalus" w:cs="Andalus"/>
        </w:rPr>
        <w:t xml:space="preserve">     </w:t>
      </w:r>
      <w:r w:rsidR="007E638F" w:rsidRPr="00864691">
        <w:rPr>
          <w:rFonts w:ascii="Andalus" w:hAnsi="Andalus" w:cs="Andalus"/>
        </w:rPr>
        <w:t xml:space="preserve"> </w:t>
      </w:r>
      <w:r w:rsidRPr="00864691">
        <w:rPr>
          <w:rFonts w:ascii="Andalus" w:hAnsi="Andalus" w:cs="Andalus"/>
        </w:rPr>
        <w:t>d</w:t>
      </w:r>
      <w:r w:rsidRPr="00864691">
        <w:rPr>
          <w:rFonts w:ascii="Times New Roman" w:hAnsi="Times New Roman" w:cs="Andalus"/>
        </w:rPr>
        <w:t>ґ</w:t>
      </w:r>
      <w:r w:rsidRPr="00864691">
        <w:rPr>
          <w:rFonts w:ascii="Andalus" w:hAnsi="Andalus" w:cs="Andalus"/>
        </w:rPr>
        <w:t>= dV. d</w:t>
      </w:r>
      <w:r w:rsidRPr="00864691">
        <w:rPr>
          <w:rFonts w:ascii="Times New Roman" w:hAnsi="Times New Roman" w:cs="Andalus"/>
        </w:rPr>
        <w:t>Ґ</w:t>
      </w:r>
    </w:p>
    <w:p w:rsidR="007E638F" w:rsidRPr="00864691" w:rsidRDefault="007E638F" w:rsidP="00864691">
      <w:pPr>
        <w:spacing w:after="100" w:afterAutospacing="1" w:line="240" w:lineRule="auto"/>
        <w:rPr>
          <w:rFonts w:ascii="Andalus" w:hAnsi="Andalus" w:cs="Andalus"/>
        </w:rPr>
      </w:pPr>
      <w:r w:rsidRPr="00864691">
        <w:rPr>
          <w:rFonts w:ascii="Arial Black" w:hAnsi="Arial Black" w:cs="Times New Roman"/>
        </w:rPr>
        <w:t>Statistical ensembles:</w:t>
      </w:r>
    </w:p>
    <w:p w:rsidR="00A5340A" w:rsidRPr="00864691" w:rsidRDefault="007E638F" w:rsidP="007E638F">
      <w:pPr>
        <w:spacing w:after="100" w:afterAutospacing="1" w:line="240" w:lineRule="auto"/>
        <w:rPr>
          <w:rFonts w:ascii="Andalus" w:hAnsi="Andalus" w:cs="Andalus"/>
        </w:rPr>
      </w:pPr>
      <w:r w:rsidRPr="00864691">
        <w:rPr>
          <w:rFonts w:ascii="Times New Roman" w:hAnsi="Times New Roman" w:cs="Times New Roman"/>
        </w:rPr>
        <w:tab/>
      </w:r>
      <w:r w:rsidRPr="00864691">
        <w:rPr>
          <w:rFonts w:ascii="Times New Roman" w:hAnsi="Times New Roman" w:cs="Times New Roman"/>
        </w:rPr>
        <w:tab/>
      </w:r>
      <w:r w:rsidRPr="00864691">
        <w:rPr>
          <w:rFonts w:ascii="Andalus" w:hAnsi="Andalus" w:cs="Andalus"/>
        </w:rPr>
        <w:t xml:space="preserve">Ensemble is defined as a collection of large number macroscopically identical but essentially independent systems. Macroscopically identical, we mean that each of the systems constituting an ensemble satisfies the same macroscopic conditions, </w:t>
      </w:r>
      <w:r w:rsidR="009D79CA" w:rsidRPr="00864691">
        <w:rPr>
          <w:rFonts w:ascii="Andalus" w:hAnsi="Andalus" w:cs="Andalus"/>
        </w:rPr>
        <w:t xml:space="preserve">e.g. Volume, Pressure, Temperature, total number of particles etc. By the term independent systems, we mean that the </w:t>
      </w:r>
      <w:r w:rsidR="0059479E" w:rsidRPr="00864691">
        <w:rPr>
          <w:rFonts w:ascii="Andalus" w:hAnsi="Andalus" w:cs="Andalus"/>
        </w:rPr>
        <w:t>systems consisting an ensemble are</w:t>
      </w:r>
      <w:r w:rsidR="009D79CA" w:rsidRPr="00864691">
        <w:rPr>
          <w:rFonts w:ascii="Andalus" w:hAnsi="Andalus" w:cs="Andalus"/>
        </w:rPr>
        <w:t xml:space="preserve"> mutually non-interacting, just like the </w:t>
      </w:r>
      <w:r w:rsidR="0059479E" w:rsidRPr="00864691">
        <w:rPr>
          <w:rFonts w:ascii="Andalus" w:hAnsi="Andalus" w:cs="Andalus"/>
        </w:rPr>
        <w:t>role of non-interacting molecules does in a gas.</w:t>
      </w:r>
    </w:p>
    <w:p w:rsidR="0059479E" w:rsidRPr="00864691" w:rsidRDefault="0059479E" w:rsidP="007E638F">
      <w:pPr>
        <w:spacing w:after="100" w:afterAutospacing="1" w:line="240" w:lineRule="auto"/>
        <w:rPr>
          <w:rFonts w:ascii="Andalus" w:hAnsi="Andalus" w:cs="Andalus"/>
        </w:rPr>
      </w:pPr>
      <w:r w:rsidRPr="00864691">
        <w:rPr>
          <w:rFonts w:ascii="Andalus" w:hAnsi="Andalus" w:cs="Andalus"/>
        </w:rPr>
        <w:tab/>
      </w:r>
      <w:r w:rsidRPr="00864691">
        <w:rPr>
          <w:rFonts w:ascii="Andalus" w:hAnsi="Andalus" w:cs="Andalus"/>
        </w:rPr>
        <w:tab/>
        <w:t xml:space="preserve">According to Gibbs, there are three standard ensembles to which real experiments could be approximated. </w:t>
      </w:r>
    </w:p>
    <w:p w:rsidR="0059479E" w:rsidRPr="00864691" w:rsidRDefault="0059479E" w:rsidP="007E638F">
      <w:pPr>
        <w:spacing w:after="100" w:afterAutospacing="1" w:line="240" w:lineRule="auto"/>
        <w:rPr>
          <w:rFonts w:ascii="Andalus" w:hAnsi="Andalus" w:cs="Andalus"/>
        </w:rPr>
      </w:pPr>
      <w:r w:rsidRPr="00864691">
        <w:rPr>
          <w:rFonts w:ascii="Andalus" w:hAnsi="Andalus" w:cs="Andalus"/>
        </w:rPr>
        <w:t>These are:</w:t>
      </w:r>
    </w:p>
    <w:p w:rsidR="0059479E" w:rsidRPr="00864691" w:rsidRDefault="0059479E" w:rsidP="0059479E">
      <w:pPr>
        <w:pStyle w:val="ListParagraph"/>
        <w:numPr>
          <w:ilvl w:val="0"/>
          <w:numId w:val="2"/>
        </w:numPr>
        <w:spacing w:after="100" w:afterAutospacing="1" w:line="240" w:lineRule="auto"/>
        <w:rPr>
          <w:rFonts w:ascii="Andalus" w:hAnsi="Andalus" w:cs="Andalus"/>
        </w:rPr>
      </w:pPr>
      <w:r w:rsidRPr="00864691">
        <w:rPr>
          <w:rFonts w:ascii="Andalus" w:hAnsi="Andalus" w:cs="Andalus"/>
        </w:rPr>
        <w:t>The micro canonical ensemble</w:t>
      </w:r>
    </w:p>
    <w:p w:rsidR="0059479E" w:rsidRPr="00864691" w:rsidRDefault="0059479E" w:rsidP="0059479E">
      <w:pPr>
        <w:pStyle w:val="ListParagraph"/>
        <w:numPr>
          <w:ilvl w:val="0"/>
          <w:numId w:val="2"/>
        </w:numPr>
        <w:spacing w:after="100" w:afterAutospacing="1" w:line="240" w:lineRule="auto"/>
        <w:rPr>
          <w:rFonts w:ascii="Andalus" w:hAnsi="Andalus" w:cs="Andalus"/>
        </w:rPr>
      </w:pPr>
      <w:r w:rsidRPr="00864691">
        <w:rPr>
          <w:rFonts w:ascii="Andalus" w:hAnsi="Andalus" w:cs="Andalus"/>
        </w:rPr>
        <w:t>The canonical ensemble , and</w:t>
      </w:r>
    </w:p>
    <w:p w:rsidR="0059479E" w:rsidRPr="00864691" w:rsidRDefault="0059479E" w:rsidP="0059479E">
      <w:pPr>
        <w:pStyle w:val="ListParagraph"/>
        <w:numPr>
          <w:ilvl w:val="0"/>
          <w:numId w:val="2"/>
        </w:numPr>
        <w:spacing w:after="100" w:afterAutospacing="1" w:line="240" w:lineRule="auto"/>
        <w:rPr>
          <w:rFonts w:ascii="Andalus" w:hAnsi="Andalus" w:cs="Andalus"/>
        </w:rPr>
      </w:pPr>
      <w:r w:rsidRPr="00864691">
        <w:rPr>
          <w:rFonts w:ascii="Andalus" w:hAnsi="Andalus" w:cs="Andalus"/>
        </w:rPr>
        <w:t>The grand-canonical ensemble.</w:t>
      </w:r>
    </w:p>
    <w:p w:rsidR="0059479E" w:rsidRPr="00864691" w:rsidRDefault="0059479E" w:rsidP="0059479E">
      <w:pPr>
        <w:spacing w:after="100" w:afterAutospacing="1" w:line="240" w:lineRule="auto"/>
        <w:rPr>
          <w:rFonts w:ascii="Arial Black" w:hAnsi="Arial Black" w:cs="Andalus"/>
        </w:rPr>
      </w:pPr>
      <w:r w:rsidRPr="00864691">
        <w:rPr>
          <w:rFonts w:ascii="Arial Black" w:hAnsi="Arial Black" w:cs="Andalus"/>
        </w:rPr>
        <w:t>Micro canonical ensemble:</w:t>
      </w:r>
    </w:p>
    <w:p w:rsidR="0059479E" w:rsidRPr="00864691" w:rsidRDefault="0059479E" w:rsidP="0059479E">
      <w:pPr>
        <w:spacing w:after="100" w:afterAutospacing="1" w:line="240" w:lineRule="auto"/>
        <w:rPr>
          <w:rFonts w:ascii="Andalus" w:hAnsi="Andalus" w:cs="Andalus"/>
        </w:rPr>
      </w:pPr>
      <w:r w:rsidRPr="00864691">
        <w:rPr>
          <w:rFonts w:ascii="Andalus" w:hAnsi="Andalus" w:cs="Andalus"/>
        </w:rPr>
        <w:tab/>
      </w:r>
      <w:r w:rsidRPr="00864691">
        <w:rPr>
          <w:rFonts w:ascii="Andalus" w:hAnsi="Andalus" w:cs="Andalus"/>
        </w:rPr>
        <w:tab/>
        <w:t>The micro canonical ensemble is a collection of essentially independent systems having the same Energy E, Volume V and number of particles N.</w:t>
      </w:r>
    </w:p>
    <w:p w:rsidR="007E162E" w:rsidRPr="00864691" w:rsidRDefault="0059479E" w:rsidP="0059479E">
      <w:pPr>
        <w:spacing w:after="100" w:afterAutospacing="1" w:line="240" w:lineRule="auto"/>
        <w:rPr>
          <w:rFonts w:ascii="Andalus" w:hAnsi="Andalus" w:cs="Andalus"/>
        </w:rPr>
      </w:pPr>
      <w:r w:rsidRPr="00864691">
        <w:rPr>
          <w:rFonts w:ascii="Andalus" w:hAnsi="Andalus" w:cs="Andalus"/>
        </w:rPr>
        <w:tab/>
      </w:r>
      <w:r w:rsidRPr="00864691">
        <w:rPr>
          <w:rFonts w:ascii="Andalus" w:hAnsi="Andalus" w:cs="Andalus"/>
        </w:rPr>
        <w:tab/>
        <w:t>We assume that all the particles are identical. The individual systems of a micro canonical ensemble are separated by rigid, impermeable and well insulated walls that the values of E</w:t>
      </w:r>
      <w:r w:rsidR="00716185" w:rsidRPr="00864691">
        <w:rPr>
          <w:rFonts w:ascii="Andalus" w:hAnsi="Andalus" w:cs="Andalus"/>
        </w:rPr>
        <w:t>, V, N</w:t>
      </w:r>
      <w:r w:rsidRPr="00864691">
        <w:rPr>
          <w:rFonts w:ascii="Andalus" w:hAnsi="Andalus" w:cs="Andalus"/>
        </w:rPr>
        <w:t xml:space="preserve"> for a particular system are not affected at all by the presence of other systems.</w:t>
      </w:r>
    </w:p>
    <w:p w:rsidR="00F71F31" w:rsidRPr="00864691" w:rsidRDefault="00864691" w:rsidP="0059479E">
      <w:pPr>
        <w:spacing w:after="100" w:afterAutospacing="1" w:line="240" w:lineRule="auto"/>
        <w:rPr>
          <w:rFonts w:ascii="Andalus" w:hAnsi="Andalus" w:cs="Andalus"/>
        </w:rPr>
      </w:pPr>
      <w:r w:rsidRPr="00864691">
        <w:rPr>
          <w:rFonts w:ascii="Andalus" w:hAnsi="Andalus" w:cs="Andalus"/>
          <w:noProof/>
        </w:rPr>
        <w:pict>
          <v:rect id="_x0000_s1027" style="position:absolute;margin-left:126.75pt;margin-top:2.65pt;width:246pt;height:132.95pt;z-index:251658240"/>
        </w:pict>
      </w:r>
      <w:r w:rsidR="009728B4" w:rsidRPr="00864691">
        <w:rPr>
          <w:rFonts w:ascii="Andalus" w:hAnsi="Andalus" w:cs="Andalus"/>
          <w:noProof/>
        </w:rPr>
        <w:pict>
          <v:shapetype id="_x0000_t32" coordsize="21600,21600" o:spt="32" o:oned="t" path="m,l21600,21600e" filled="f">
            <v:path arrowok="t" fillok="f" o:connecttype="none"/>
            <o:lock v:ext="edit" shapetype="t"/>
          </v:shapetype>
          <v:shape id="_x0000_s1055" type="#_x0000_t32" style="position:absolute;margin-left:126.75pt;margin-top:8.65pt;width:246pt;height:.75pt;z-index:251684864" o:connectortype="straight"/>
        </w:pict>
      </w:r>
      <w:r w:rsidR="009728B4" w:rsidRPr="00864691">
        <w:rPr>
          <w:rFonts w:ascii="Andalus" w:hAnsi="Andalus" w:cs="Andalus"/>
          <w:noProof/>
        </w:rPr>
        <w:pict>
          <v:rect id="_x0000_s1047" style="position:absolute;margin-left:303.75pt;margin-top:19.15pt;width:58.5pt;height:25.5pt;z-index:251677696">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009728B4" w:rsidRPr="00864691">
        <w:rPr>
          <w:rFonts w:ascii="Andalus" w:hAnsi="Andalus" w:cs="Andalus"/>
          <w:noProof/>
        </w:rPr>
        <w:pict>
          <v:rect id="_x0000_s1046" style="position:absolute;margin-left:222pt;margin-top:19.15pt;width:65.25pt;height:25.5pt;z-index:251676672">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009728B4" w:rsidRPr="00864691">
        <w:rPr>
          <w:rFonts w:ascii="Andalus" w:hAnsi="Andalus" w:cs="Andalus"/>
          <w:noProof/>
        </w:rPr>
        <w:pict>
          <v:rect id="_x0000_s1045" style="position:absolute;margin-left:146.25pt;margin-top:19.15pt;width:61.5pt;height:25.5pt;z-index:251675648">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txbxContent>
            </v:textbox>
          </v:rect>
        </w:pict>
      </w:r>
      <w:r w:rsidR="009728B4" w:rsidRPr="00864691">
        <w:rPr>
          <w:rFonts w:ascii="Andalus" w:hAnsi="Andalus" w:cs="Andalus"/>
          <w:noProof/>
        </w:rPr>
        <w:pict>
          <v:shape id="_x0000_s1030" type="#_x0000_t32" style="position:absolute;margin-left:126.75pt;margin-top:23.65pt;width:246pt;height:0;z-index:251660288" o:connectortype="straight"/>
        </w:pict>
      </w:r>
      <w:r w:rsidR="009728B4" w:rsidRPr="00864691">
        <w:rPr>
          <w:rFonts w:ascii="Andalus" w:hAnsi="Andalus" w:cs="Andalus"/>
          <w:noProof/>
        </w:rPr>
        <w:pict>
          <v:shape id="_x0000_s1028" type="#_x0000_t32" style="position:absolute;margin-left:126.75pt;margin-top:14.65pt;width:246pt;height:0;z-index:251659264" o:connectortype="straight"/>
        </w:pict>
      </w:r>
    </w:p>
    <w:p w:rsidR="00CD04D5" w:rsidRPr="00864691" w:rsidRDefault="009728B4" w:rsidP="0059479E">
      <w:pPr>
        <w:spacing w:after="100" w:afterAutospacing="1" w:line="240" w:lineRule="auto"/>
        <w:rPr>
          <w:rFonts w:ascii="Andalus" w:hAnsi="Andalus" w:cs="Andalus"/>
        </w:rPr>
      </w:pPr>
      <w:r w:rsidRPr="00864691">
        <w:rPr>
          <w:rFonts w:ascii="Andalus" w:hAnsi="Andalus" w:cs="Andalus"/>
          <w:noProof/>
        </w:rPr>
        <w:pict>
          <v:rect id="_x0000_s1050" style="position:absolute;margin-left:303.75pt;margin-top:22.8pt;width:54.75pt;height:24.75pt;z-index:251680768">
            <v:textbox style="mso-next-textbox:#_x0000_s1050">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Pr="00864691">
        <w:rPr>
          <w:rFonts w:ascii="Andalus" w:hAnsi="Andalus" w:cs="Andalus"/>
          <w:noProof/>
        </w:rPr>
        <w:pict>
          <v:rect id="_x0000_s1049" style="position:absolute;margin-left:222pt;margin-top:22.8pt;width:65.25pt;height:24.75pt;z-index:251679744">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Pr="00864691">
        <w:rPr>
          <w:rFonts w:ascii="Andalus" w:hAnsi="Andalus" w:cs="Andalus"/>
          <w:noProof/>
        </w:rPr>
        <w:pict>
          <v:rect id="_x0000_s1048" style="position:absolute;margin-left:146.25pt;margin-top:20.55pt;width:61.5pt;height:27pt;z-index:251678720">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Pr="00864691">
        <w:rPr>
          <w:rFonts w:ascii="Andalus" w:hAnsi="Andalus" w:cs="Andalus"/>
          <w:noProof/>
        </w:rPr>
        <w:pict>
          <v:shape id="_x0000_s1034" type="#_x0000_t32" style="position:absolute;margin-left:126.75pt;margin-top:30.3pt;width:246pt;height:1.5pt;z-index:251664384" o:connectortype="straight"/>
        </w:pict>
      </w:r>
      <w:r w:rsidRPr="00864691">
        <w:rPr>
          <w:rFonts w:ascii="Andalus" w:hAnsi="Andalus" w:cs="Andalus"/>
          <w:noProof/>
        </w:rPr>
        <w:pict>
          <v:shape id="_x0000_s1033" type="#_x0000_t32" style="position:absolute;margin-left:126.75pt;margin-top:20.55pt;width:246pt;height:2.25pt;z-index:251663360" o:connectortype="straight"/>
        </w:pict>
      </w:r>
      <w:r w:rsidRPr="00864691">
        <w:rPr>
          <w:rFonts w:ascii="Andalus" w:hAnsi="Andalus" w:cs="Andalus"/>
          <w:noProof/>
        </w:rPr>
        <w:pict>
          <v:shape id="_x0000_s1032" type="#_x0000_t32" style="position:absolute;margin-left:126.75pt;margin-top:9.3pt;width:246pt;height:0;z-index:251662336" o:connectortype="straight"/>
        </w:pict>
      </w:r>
      <w:r w:rsidRPr="00864691">
        <w:rPr>
          <w:rFonts w:ascii="Andalus" w:hAnsi="Andalus" w:cs="Andalus"/>
          <w:noProof/>
        </w:rPr>
        <w:pict>
          <v:shape id="_x0000_s1031" type="#_x0000_t32" style="position:absolute;margin-left:126.75pt;margin-top:1.05pt;width:246pt;height:0;z-index:251661312" o:connectortype="straight"/>
        </w:pict>
      </w:r>
    </w:p>
    <w:p w:rsidR="00CD04D5" w:rsidRPr="00864691" w:rsidRDefault="009728B4" w:rsidP="00CD04D5">
      <w:pPr>
        <w:rPr>
          <w:rFonts w:ascii="Andalus" w:hAnsi="Andalus" w:cs="Andalus"/>
        </w:rPr>
      </w:pPr>
      <w:r w:rsidRPr="00864691">
        <w:rPr>
          <w:rFonts w:ascii="Andalus" w:hAnsi="Andalus" w:cs="Andalus"/>
          <w:noProof/>
        </w:rPr>
        <w:pict>
          <v:rect id="_x0000_s1053" style="position:absolute;margin-left:303.75pt;margin-top:28.7pt;width:54.75pt;height:23.25pt;z-index:251683840">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Pr="00864691">
        <w:rPr>
          <w:rFonts w:ascii="Andalus" w:hAnsi="Andalus" w:cs="Andalus"/>
          <w:noProof/>
        </w:rPr>
        <w:pict>
          <v:rect id="_x0000_s1052" style="position:absolute;margin-left:222pt;margin-top:28.7pt;width:65.25pt;height:23.25pt;z-index:251682816">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Pr="00864691">
        <w:rPr>
          <w:rFonts w:ascii="Andalus" w:hAnsi="Andalus" w:cs="Andalus"/>
          <w:noProof/>
        </w:rPr>
        <w:pict>
          <v:rect id="_x0000_s1051" style="position:absolute;margin-left:146.25pt;margin-top:28.7pt;width:61.5pt;height:23.25pt;z-index:251681792">
            <v:textbox>
              <w:txbxContent>
                <w:p w:rsidR="007E162E" w:rsidRPr="007E162E" w:rsidRDefault="007E162E" w:rsidP="007E162E">
                  <w:pPr>
                    <w:jc w:val="center"/>
                    <w:rPr>
                      <w:rFonts w:ascii="Andalus" w:hAnsi="Andalus" w:cs="Andalus"/>
                      <w:sz w:val="28"/>
                      <w:szCs w:val="28"/>
                    </w:rPr>
                  </w:pPr>
                  <w:r>
                    <w:rPr>
                      <w:rFonts w:ascii="Andalus" w:hAnsi="Andalus" w:cs="Andalus"/>
                      <w:sz w:val="28"/>
                      <w:szCs w:val="28"/>
                    </w:rPr>
                    <w:t>E,V,N</w:t>
                  </w:r>
                </w:p>
                <w:p w:rsidR="007E162E" w:rsidRDefault="007E162E"/>
              </w:txbxContent>
            </v:textbox>
          </v:rect>
        </w:pict>
      </w:r>
      <w:r w:rsidRPr="00864691">
        <w:rPr>
          <w:rFonts w:ascii="Andalus" w:hAnsi="Andalus" w:cs="Andalus"/>
          <w:noProof/>
        </w:rPr>
        <w:pict>
          <v:shape id="_x0000_s1038" type="#_x0000_t32" style="position:absolute;margin-left:126.75pt;margin-top:28.7pt;width:246pt;height:0;z-index:251668480" o:connectortype="straight"/>
        </w:pict>
      </w:r>
      <w:r w:rsidRPr="00864691">
        <w:rPr>
          <w:rFonts w:ascii="Andalus" w:hAnsi="Andalus" w:cs="Andalus"/>
          <w:noProof/>
        </w:rPr>
        <w:pict>
          <v:shape id="_x0000_s1037" type="#_x0000_t32" style="position:absolute;margin-left:126.75pt;margin-top:21.2pt;width:246pt;height:0;z-index:251667456" o:connectortype="straight"/>
        </w:pict>
      </w:r>
      <w:r w:rsidRPr="00864691">
        <w:rPr>
          <w:rFonts w:ascii="Andalus" w:hAnsi="Andalus" w:cs="Andalus"/>
          <w:noProof/>
        </w:rPr>
        <w:pict>
          <v:shape id="_x0000_s1036" type="#_x0000_t32" style="position:absolute;margin-left:126.75pt;margin-top:12.2pt;width:246pt;height:0;z-index:251666432" o:connectortype="straight"/>
        </w:pict>
      </w:r>
      <w:r w:rsidRPr="00864691">
        <w:rPr>
          <w:rFonts w:ascii="Andalus" w:hAnsi="Andalus" w:cs="Andalus"/>
          <w:noProof/>
        </w:rPr>
        <w:pict>
          <v:shape id="_x0000_s1035" type="#_x0000_t32" style="position:absolute;margin-left:126.75pt;margin-top:3.2pt;width:246pt;height:0;z-index:251665408" o:connectortype="straight"/>
        </w:pict>
      </w:r>
    </w:p>
    <w:p w:rsidR="00CD04D5" w:rsidRPr="00864691" w:rsidRDefault="009728B4" w:rsidP="00CD04D5">
      <w:pPr>
        <w:rPr>
          <w:rFonts w:ascii="Andalus" w:hAnsi="Andalus" w:cs="Andalus"/>
        </w:rPr>
      </w:pPr>
      <w:r w:rsidRPr="00864691">
        <w:rPr>
          <w:rFonts w:ascii="Andalus" w:hAnsi="Andalus" w:cs="Andalus"/>
          <w:noProof/>
        </w:rPr>
        <w:pict>
          <v:shape id="_x0000_s1043" type="#_x0000_t32" style="position:absolute;margin-left:126.75pt;margin-top:30.85pt;width:246pt;height:.75pt;z-index:251673600" o:connectortype="straight"/>
        </w:pict>
      </w:r>
      <w:r w:rsidRPr="00864691">
        <w:rPr>
          <w:rFonts w:ascii="Andalus" w:hAnsi="Andalus" w:cs="Andalus"/>
          <w:noProof/>
        </w:rPr>
        <w:pict>
          <v:shape id="_x0000_s1042" type="#_x0000_t32" style="position:absolute;margin-left:126.75pt;margin-top:24.1pt;width:246pt;height:0;z-index:251672576" o:connectortype="straight"/>
        </w:pict>
      </w:r>
      <w:r w:rsidRPr="00864691">
        <w:rPr>
          <w:rFonts w:ascii="Andalus" w:hAnsi="Andalus" w:cs="Andalus"/>
          <w:noProof/>
        </w:rPr>
        <w:pict>
          <v:shape id="_x0000_s1041" type="#_x0000_t32" style="position:absolute;margin-left:126.75pt;margin-top:17.35pt;width:246pt;height:0;z-index:251671552" o:connectortype="straight"/>
        </w:pict>
      </w:r>
      <w:r w:rsidRPr="00864691">
        <w:rPr>
          <w:rFonts w:ascii="Andalus" w:hAnsi="Andalus" w:cs="Andalus"/>
          <w:noProof/>
        </w:rPr>
        <w:pict>
          <v:shape id="_x0000_s1040" type="#_x0000_t32" style="position:absolute;margin-left:126.75pt;margin-top:9.85pt;width:246pt;height:.75pt;z-index:251670528" o:connectortype="straight"/>
        </w:pict>
      </w:r>
      <w:r w:rsidRPr="00864691">
        <w:rPr>
          <w:rFonts w:ascii="Andalus" w:hAnsi="Andalus" w:cs="Andalus"/>
          <w:noProof/>
        </w:rPr>
        <w:pict>
          <v:shape id="_x0000_s1039" type="#_x0000_t32" style="position:absolute;margin-left:126.75pt;margin-top:2.35pt;width:246pt;height:.75pt;z-index:251669504" o:connectortype="straight"/>
        </w:pict>
      </w:r>
    </w:p>
    <w:p w:rsidR="00864691" w:rsidRDefault="009728B4" w:rsidP="00CD04D5">
      <w:pPr>
        <w:tabs>
          <w:tab w:val="left" w:pos="7845"/>
        </w:tabs>
        <w:rPr>
          <w:rFonts w:ascii="Andalus" w:hAnsi="Andalus" w:cs="Andalus"/>
        </w:rPr>
      </w:pPr>
      <w:r w:rsidRPr="00864691">
        <w:rPr>
          <w:rFonts w:ascii="Andalus" w:hAnsi="Andalus" w:cs="Andalus"/>
          <w:noProof/>
        </w:rPr>
        <w:pict>
          <v:shape id="_x0000_s1044" type="#_x0000_t32" style="position:absolute;margin-left:126.75pt;margin-top:9.4pt;width:246pt;height:0;z-index:251674624" o:connectortype="straight"/>
        </w:pict>
      </w:r>
      <w:r w:rsidR="00CD04D5" w:rsidRPr="00864691">
        <w:rPr>
          <w:rFonts w:ascii="Andalus" w:hAnsi="Andalus" w:cs="Andalus"/>
        </w:rPr>
        <w:tab/>
      </w:r>
    </w:p>
    <w:p w:rsidR="00864691" w:rsidRDefault="00864691" w:rsidP="00CD04D5">
      <w:pPr>
        <w:tabs>
          <w:tab w:val="left" w:pos="7845"/>
        </w:tabs>
        <w:rPr>
          <w:rFonts w:ascii="Andalus" w:hAnsi="Andalus" w:cs="Andalus"/>
        </w:rPr>
      </w:pPr>
    </w:p>
    <w:p w:rsidR="00864691" w:rsidRDefault="00864691" w:rsidP="00CD04D5">
      <w:pPr>
        <w:tabs>
          <w:tab w:val="left" w:pos="7845"/>
        </w:tabs>
        <w:rPr>
          <w:rFonts w:ascii="Andalus" w:hAnsi="Andalus" w:cs="Andalus"/>
        </w:rPr>
      </w:pPr>
    </w:p>
    <w:p w:rsidR="007E162E" w:rsidRPr="00864691" w:rsidRDefault="007E162E" w:rsidP="00CD04D5">
      <w:pPr>
        <w:tabs>
          <w:tab w:val="left" w:pos="7845"/>
        </w:tabs>
        <w:rPr>
          <w:rFonts w:ascii="Andalus" w:hAnsi="Andalus" w:cs="Andalus"/>
        </w:rPr>
      </w:pPr>
      <w:r w:rsidRPr="00864691">
        <w:rPr>
          <w:rFonts w:ascii="Arial Black" w:hAnsi="Arial Black" w:cs="Andalus"/>
        </w:rPr>
        <w:t>Canonical ensemble:</w:t>
      </w:r>
    </w:p>
    <w:p w:rsidR="00716185" w:rsidRPr="00864691" w:rsidRDefault="00716185" w:rsidP="00CD04D5">
      <w:pPr>
        <w:tabs>
          <w:tab w:val="left" w:pos="7845"/>
        </w:tabs>
        <w:rPr>
          <w:rFonts w:ascii="Andalus" w:hAnsi="Andalus" w:cs="Andalus"/>
        </w:rPr>
      </w:pPr>
      <w:r w:rsidRPr="00864691">
        <w:rPr>
          <w:rFonts w:ascii="Andalus" w:hAnsi="Andalus" w:cs="Andalus"/>
        </w:rPr>
        <w:t xml:space="preserve">               The canonical ensemble is a collection of essentially independent systems having the same temperature T, Volume V and n</w:t>
      </w:r>
      <w:r w:rsidR="00864691">
        <w:rPr>
          <w:rFonts w:ascii="Andalus" w:hAnsi="Andalus" w:cs="Andalus"/>
        </w:rPr>
        <w:t xml:space="preserve"> </w:t>
      </w:r>
      <w:r w:rsidRPr="00864691">
        <w:rPr>
          <w:rFonts w:ascii="Andalus" w:hAnsi="Andalus" w:cs="Andalus"/>
        </w:rPr>
        <w:t>umber of identical particles N.</w:t>
      </w:r>
    </w:p>
    <w:p w:rsidR="00716185" w:rsidRPr="00864691" w:rsidRDefault="00716185" w:rsidP="00CD04D5">
      <w:pPr>
        <w:tabs>
          <w:tab w:val="left" w:pos="7845"/>
        </w:tabs>
        <w:rPr>
          <w:rFonts w:ascii="Andalus" w:hAnsi="Andalus" w:cs="Andalus"/>
        </w:rPr>
      </w:pPr>
      <w:r w:rsidRPr="00864691">
        <w:rPr>
          <w:rFonts w:ascii="Andalus" w:hAnsi="Andalus" w:cs="Andalus"/>
        </w:rPr>
        <w:t xml:space="preserve">              The below figure represents symbolically a canonical ensemble. The individual systems of the canonical ensemble are separated by rigid, impermeable but diathermic walls, i.e., conducting walls. As the separating walls are conducting, heat can be exchanged between the canonical ensembles, systems can exchange energy but not the matter, i.e., particles.</w:t>
      </w:r>
    </w:p>
    <w:p w:rsidR="00716185" w:rsidRPr="00864691" w:rsidRDefault="009728B4" w:rsidP="00CD04D5">
      <w:pPr>
        <w:tabs>
          <w:tab w:val="left" w:pos="7845"/>
        </w:tabs>
        <w:rPr>
          <w:rFonts w:ascii="Andalus" w:hAnsi="Andalus" w:cs="Andalus"/>
        </w:rPr>
      </w:pPr>
      <w:r w:rsidRPr="00864691">
        <w:rPr>
          <w:rFonts w:ascii="Andalus" w:hAnsi="Andalus" w:cs="Andalus"/>
          <w:noProof/>
        </w:rPr>
        <w:pict>
          <v:shape id="_x0000_s1229" type="#_x0000_t32" style="position:absolute;margin-left:399.75pt;margin-top:48.5pt;width:17.25pt;height:21.75pt;z-index:251800576" o:connectortype="straight"/>
        </w:pict>
      </w:r>
      <w:r w:rsidRPr="00864691">
        <w:rPr>
          <w:rFonts w:ascii="Andalus" w:hAnsi="Andalus" w:cs="Andalus"/>
          <w:noProof/>
        </w:rPr>
        <w:pict>
          <v:shape id="_x0000_s1228" type="#_x0000_t32" style="position:absolute;margin-left:399.75pt;margin-top:70.25pt;width:17.25pt;height:22.5pt;z-index:251799552" o:connectortype="straight"/>
        </w:pict>
      </w:r>
      <w:r w:rsidRPr="00864691">
        <w:rPr>
          <w:rFonts w:ascii="Andalus" w:hAnsi="Andalus" w:cs="Andalus"/>
          <w:noProof/>
        </w:rPr>
        <w:pict>
          <v:shape id="_x0000_s1227" type="#_x0000_t32" style="position:absolute;margin-left:399.75pt;margin-top:92.75pt;width:17.25pt;height:21pt;z-index:251798528" o:connectortype="straight"/>
        </w:pict>
      </w:r>
      <w:r w:rsidRPr="00864691">
        <w:rPr>
          <w:rFonts w:ascii="Andalus" w:hAnsi="Andalus" w:cs="Andalus"/>
          <w:noProof/>
        </w:rPr>
        <w:pict>
          <v:shape id="_x0000_s1226" type="#_x0000_t32" style="position:absolute;margin-left:399.75pt;margin-top:113.75pt;width:17.25pt;height:23.25pt;z-index:251797504" o:connectortype="straight"/>
        </w:pict>
      </w:r>
      <w:r w:rsidRPr="00864691">
        <w:rPr>
          <w:rFonts w:ascii="Andalus" w:hAnsi="Andalus" w:cs="Andalus"/>
          <w:noProof/>
        </w:rPr>
        <w:pict>
          <v:shape id="_x0000_s1225" type="#_x0000_t32" style="position:absolute;margin-left:399.75pt;margin-top:137pt;width:17.25pt;height:18.75pt;z-index:251796480" o:connectortype="straight"/>
        </w:pict>
      </w:r>
      <w:r w:rsidRPr="00864691">
        <w:rPr>
          <w:rFonts w:ascii="Andalus" w:hAnsi="Andalus" w:cs="Andalus"/>
          <w:noProof/>
        </w:rPr>
        <w:pict>
          <v:shape id="_x0000_s1224" type="#_x0000_t32" style="position:absolute;margin-left:369pt;margin-top:137pt;width:30.75pt;height:18.75pt;z-index:251795456" o:connectortype="straight"/>
        </w:pict>
      </w:r>
      <w:r w:rsidRPr="00864691">
        <w:rPr>
          <w:rFonts w:ascii="Andalus" w:hAnsi="Andalus" w:cs="Andalus"/>
          <w:noProof/>
        </w:rPr>
        <w:pict>
          <v:shape id="_x0000_s1223" type="#_x0000_t32" style="position:absolute;margin-left:331.5pt;margin-top:137pt;width:37.5pt;height:18.75pt;z-index:251794432" o:connectortype="straight"/>
        </w:pict>
      </w:r>
      <w:r w:rsidRPr="00864691">
        <w:rPr>
          <w:rFonts w:ascii="Andalus" w:hAnsi="Andalus" w:cs="Andalus"/>
          <w:noProof/>
        </w:rPr>
        <w:pict>
          <v:shape id="_x0000_s1222" type="#_x0000_t32" style="position:absolute;margin-left:292.5pt;margin-top:137pt;width:39pt;height:18.75pt;z-index:251793408" o:connectortype="straight"/>
        </w:pict>
      </w:r>
      <w:r w:rsidRPr="00864691">
        <w:rPr>
          <w:rFonts w:ascii="Andalus" w:hAnsi="Andalus" w:cs="Andalus"/>
          <w:noProof/>
        </w:rPr>
        <w:pict>
          <v:shape id="_x0000_s1221" type="#_x0000_t32" style="position:absolute;margin-left:254.25pt;margin-top:137pt;width:38.25pt;height:18.75pt;z-index:251792384" o:connectortype="straight"/>
        </w:pict>
      </w:r>
      <w:r w:rsidRPr="00864691">
        <w:rPr>
          <w:rFonts w:ascii="Andalus" w:hAnsi="Andalus" w:cs="Andalus"/>
          <w:noProof/>
        </w:rPr>
        <w:pict>
          <v:shape id="_x0000_s1220" type="#_x0000_t32" style="position:absolute;margin-left:207.75pt;margin-top:137pt;width:46.5pt;height:18.75pt;z-index:251791360" o:connectortype="straight"/>
        </w:pict>
      </w:r>
      <w:r w:rsidRPr="00864691">
        <w:rPr>
          <w:rFonts w:ascii="Andalus" w:hAnsi="Andalus" w:cs="Andalus"/>
          <w:noProof/>
        </w:rPr>
        <w:pict>
          <v:shape id="_x0000_s1219" type="#_x0000_t32" style="position:absolute;margin-left:180pt;margin-top:137pt;width:27.75pt;height:18.75pt;z-index:251790336" o:connectortype="straight"/>
        </w:pict>
      </w:r>
      <w:r w:rsidRPr="00864691">
        <w:rPr>
          <w:rFonts w:ascii="Andalus" w:hAnsi="Andalus" w:cs="Andalus"/>
          <w:noProof/>
        </w:rPr>
        <w:pict>
          <v:shape id="_x0000_s1218" type="#_x0000_t32" style="position:absolute;margin-left:141pt;margin-top:137pt;width:21.75pt;height:18.75pt;z-index:251789312" o:connectortype="straight"/>
        </w:pict>
      </w:r>
      <w:r w:rsidRPr="00864691">
        <w:rPr>
          <w:rFonts w:ascii="Andalus" w:hAnsi="Andalus" w:cs="Andalus"/>
          <w:noProof/>
        </w:rPr>
        <w:pict>
          <v:shape id="_x0000_s1217" type="#_x0000_t32" style="position:absolute;margin-left:141pt;margin-top:119.75pt;width:44.25pt;height:36pt;z-index:251788288" o:connectortype="straight"/>
        </w:pict>
      </w:r>
      <w:r w:rsidRPr="00864691">
        <w:rPr>
          <w:rFonts w:ascii="Andalus" w:hAnsi="Andalus" w:cs="Andalus"/>
          <w:noProof/>
        </w:rPr>
        <w:pict>
          <v:shape id="_x0000_s1216" type="#_x0000_t32" style="position:absolute;margin-left:141pt;margin-top:101.75pt;width:21.75pt;height:21.75pt;z-index:251787264" o:connectortype="straight"/>
        </w:pict>
      </w:r>
      <w:r w:rsidRPr="00864691">
        <w:rPr>
          <w:rFonts w:ascii="Andalus" w:hAnsi="Andalus" w:cs="Andalus"/>
          <w:noProof/>
        </w:rPr>
        <w:pict>
          <v:shape id="_x0000_s1215" type="#_x0000_t32" style="position:absolute;margin-left:141pt;margin-top:79.25pt;width:21.75pt;height:22.5pt;z-index:251786240" o:connectortype="straight"/>
        </w:pict>
      </w:r>
      <w:r w:rsidRPr="00864691">
        <w:rPr>
          <w:rFonts w:ascii="Andalus" w:hAnsi="Andalus" w:cs="Andalus"/>
          <w:noProof/>
        </w:rPr>
        <w:pict>
          <v:shape id="_x0000_s1214" type="#_x0000_t32" style="position:absolute;margin-left:141pt;margin-top:59pt;width:21.75pt;height:20.25pt;z-index:251785216" o:connectortype="straight"/>
        </w:pict>
      </w:r>
      <w:r w:rsidRPr="00864691">
        <w:rPr>
          <w:rFonts w:ascii="Andalus" w:hAnsi="Andalus" w:cs="Andalus"/>
          <w:noProof/>
        </w:rPr>
        <w:pict>
          <v:shape id="_x0000_s1213" type="#_x0000_t32" style="position:absolute;margin-left:141pt;margin-top:30.5pt;width:21.75pt;height:24pt;z-index:251784192" o:connectortype="straight"/>
        </w:pict>
      </w:r>
      <w:r w:rsidRPr="00864691">
        <w:rPr>
          <w:rFonts w:ascii="Andalus" w:hAnsi="Andalus" w:cs="Andalus"/>
          <w:noProof/>
        </w:rPr>
        <w:pict>
          <v:shape id="_x0000_s1212" type="#_x0000_t32" style="position:absolute;margin-left:403.5pt;margin-top:12.5pt;width:13.5pt;height:10.5pt;z-index:251783168" o:connectortype="straight"/>
        </w:pict>
      </w:r>
      <w:r w:rsidRPr="00864691">
        <w:rPr>
          <w:rFonts w:ascii="Andalus" w:hAnsi="Andalus" w:cs="Andalus"/>
          <w:noProof/>
        </w:rPr>
        <w:pict>
          <v:shape id="_x0000_s1211" type="#_x0000_t32" style="position:absolute;margin-left:379.5pt;margin-top:12.5pt;width:37.5pt;height:29.25pt;z-index:251782144" o:connectortype="straight"/>
        </w:pict>
      </w:r>
      <w:r w:rsidRPr="00864691">
        <w:rPr>
          <w:rFonts w:ascii="Andalus" w:hAnsi="Andalus" w:cs="Andalus"/>
          <w:noProof/>
        </w:rPr>
        <w:pict>
          <v:shape id="_x0000_s1210" type="#_x0000_t32" style="position:absolute;margin-left:331.5pt;margin-top:12.5pt;width:41.25pt;height:18pt;z-index:251781120" o:connectortype="straight"/>
        </w:pict>
      </w:r>
      <w:r w:rsidRPr="00864691">
        <w:rPr>
          <w:rFonts w:ascii="Andalus" w:hAnsi="Andalus" w:cs="Andalus"/>
          <w:noProof/>
        </w:rPr>
        <w:pict>
          <v:shape id="_x0000_s1209" type="#_x0000_t32" style="position:absolute;margin-left:300pt;margin-top:12.5pt;width:31.5pt;height:18pt;z-index:251780096" o:connectortype="straight"/>
        </w:pict>
      </w:r>
      <w:r w:rsidRPr="00864691">
        <w:rPr>
          <w:rFonts w:ascii="Andalus" w:hAnsi="Andalus" w:cs="Andalus"/>
          <w:noProof/>
        </w:rPr>
        <w:pict>
          <v:shape id="_x0000_s1208" type="#_x0000_t32" style="position:absolute;margin-left:264pt;margin-top:12.5pt;width:28.5pt;height:18pt;z-index:251779072" o:connectortype="straight"/>
        </w:pict>
      </w:r>
      <w:r w:rsidRPr="00864691">
        <w:rPr>
          <w:rFonts w:ascii="Andalus" w:hAnsi="Andalus" w:cs="Andalus"/>
          <w:noProof/>
        </w:rPr>
        <w:pict>
          <v:shape id="_x0000_s1207" type="#_x0000_t32" style="position:absolute;margin-left:225.75pt;margin-top:12.5pt;width:28.5pt;height:18pt;z-index:251778048" o:connectortype="straight"/>
        </w:pict>
      </w:r>
      <w:r w:rsidRPr="00864691">
        <w:rPr>
          <w:rFonts w:ascii="Andalus" w:hAnsi="Andalus" w:cs="Andalus"/>
          <w:noProof/>
        </w:rPr>
        <w:pict>
          <v:shape id="_x0000_s1206" type="#_x0000_t32" style="position:absolute;margin-left:191.25pt;margin-top:12.5pt;width:30.75pt;height:18pt;z-index:251777024" o:connectortype="straight"/>
        </w:pict>
      </w:r>
      <w:r w:rsidRPr="00864691">
        <w:rPr>
          <w:rFonts w:ascii="Andalus" w:hAnsi="Andalus" w:cs="Andalus"/>
          <w:noProof/>
        </w:rPr>
        <w:pict>
          <v:shape id="_x0000_s1205" type="#_x0000_t32" style="position:absolute;margin-left:162.75pt;margin-top:12.5pt;width:28.5pt;height:18pt;z-index:251776000" o:connectortype="straight"/>
        </w:pict>
      </w:r>
      <w:r w:rsidRPr="00864691">
        <w:rPr>
          <w:rFonts w:ascii="Andalus" w:hAnsi="Andalus" w:cs="Andalus"/>
          <w:noProof/>
        </w:rPr>
        <w:pict>
          <v:shape id="_x0000_s1204" type="#_x0000_t32" style="position:absolute;margin-left:141pt;margin-top:12.5pt;width:21.75pt;height:18pt;z-index:251774976" o:connectortype="straight"/>
        </w:pict>
      </w:r>
      <w:r w:rsidRPr="00864691">
        <w:rPr>
          <w:rFonts w:ascii="Andalus" w:hAnsi="Andalus" w:cs="Andalus"/>
          <w:noProof/>
        </w:rPr>
        <w:pict>
          <v:shape id="_x0000_s1203" type="#_x0000_t32" style="position:absolute;margin-left:391.5pt;margin-top:92.75pt;width:8.25pt;height:0;z-index:251773952" o:connectortype="straight"/>
        </w:pict>
      </w:r>
      <w:r w:rsidRPr="00864691">
        <w:rPr>
          <w:rFonts w:ascii="Andalus" w:hAnsi="Andalus" w:cs="Andalus"/>
          <w:noProof/>
        </w:rPr>
        <w:pict>
          <v:shape id="_x0000_s1202" type="#_x0000_t32" style="position:absolute;margin-left:369pt;margin-top:92.75pt;width:10.5pt;height:0;z-index:251772928" o:connectortype="straight"/>
        </w:pict>
      </w:r>
      <w:r w:rsidRPr="00864691">
        <w:rPr>
          <w:rFonts w:ascii="Andalus" w:hAnsi="Andalus" w:cs="Andalus"/>
          <w:noProof/>
        </w:rPr>
        <w:pict>
          <v:shape id="_x0000_s1201" type="#_x0000_t32" style="position:absolute;margin-left:331.5pt;margin-top:92.75pt;width:23.25pt;height:0;z-index:251771904" o:connectortype="straight"/>
        </w:pict>
      </w:r>
      <w:r w:rsidRPr="00864691">
        <w:rPr>
          <w:rFonts w:ascii="Andalus" w:hAnsi="Andalus" w:cs="Andalus"/>
          <w:noProof/>
        </w:rPr>
        <w:pict>
          <v:shape id="_x0000_s1200" type="#_x0000_t32" style="position:absolute;margin-left:303.75pt;margin-top:92.75pt;width:18.75pt;height:0;z-index:251770880" o:connectortype="straight"/>
        </w:pict>
      </w:r>
      <w:r w:rsidRPr="00864691">
        <w:rPr>
          <w:rFonts w:ascii="Andalus" w:hAnsi="Andalus" w:cs="Andalus"/>
          <w:noProof/>
        </w:rPr>
        <w:pict>
          <v:shape id="_x0000_s1199" type="#_x0000_t32" style="position:absolute;margin-left:273.75pt;margin-top:92.75pt;width:18.75pt;height:0;z-index:251769856" o:connectortype="straight"/>
        </w:pict>
      </w:r>
      <w:r w:rsidRPr="00864691">
        <w:rPr>
          <w:rFonts w:ascii="Andalus" w:hAnsi="Andalus" w:cs="Andalus"/>
          <w:noProof/>
        </w:rPr>
        <w:pict>
          <v:shape id="_x0000_s1198" type="#_x0000_t32" style="position:absolute;margin-left:250.5pt;margin-top:92.75pt;width:13.5pt;height:0;z-index:251768832" o:connectortype="straight"/>
        </w:pict>
      </w:r>
      <w:r w:rsidRPr="00864691">
        <w:rPr>
          <w:rFonts w:ascii="Andalus" w:hAnsi="Andalus" w:cs="Andalus"/>
          <w:noProof/>
        </w:rPr>
        <w:pict>
          <v:shape id="_x0000_s1197" type="#_x0000_t32" style="position:absolute;margin-left:222pt;margin-top:92.75pt;width:18pt;height:0;z-index:251767808" o:connectortype="straight"/>
        </w:pict>
      </w:r>
      <w:r w:rsidRPr="00864691">
        <w:rPr>
          <w:rFonts w:ascii="Andalus" w:hAnsi="Andalus" w:cs="Andalus"/>
          <w:noProof/>
        </w:rPr>
        <w:pict>
          <v:shape id="_x0000_s1196" type="#_x0000_t32" style="position:absolute;margin-left:191.25pt;margin-top:92.75pt;width:16.5pt;height:0;z-index:251766784" o:connectortype="straight"/>
        </w:pict>
      </w:r>
      <w:r w:rsidRPr="00864691">
        <w:rPr>
          <w:rFonts w:ascii="Andalus" w:hAnsi="Andalus" w:cs="Andalus"/>
          <w:noProof/>
        </w:rPr>
        <w:pict>
          <v:shape id="_x0000_s1195" type="#_x0000_t32" style="position:absolute;margin-left:162.75pt;margin-top:92.75pt;width:17.25pt;height:0;z-index:251765760" o:connectortype="straight"/>
        </w:pict>
      </w:r>
      <w:r w:rsidRPr="00864691">
        <w:rPr>
          <w:rFonts w:ascii="Andalus" w:hAnsi="Andalus" w:cs="Andalus"/>
          <w:noProof/>
        </w:rPr>
        <w:pict>
          <v:shape id="_x0000_s1194" type="#_x0000_t32" style="position:absolute;margin-left:391.5pt;margin-top:59pt;width:8.25pt;height:0;z-index:251764736" o:connectortype="straight"/>
        </w:pict>
      </w:r>
      <w:r w:rsidRPr="00864691">
        <w:rPr>
          <w:rFonts w:ascii="Andalus" w:hAnsi="Andalus" w:cs="Andalus"/>
          <w:noProof/>
        </w:rPr>
        <w:pict>
          <v:shape id="_x0000_s1193" type="#_x0000_t32" style="position:absolute;margin-left:362.25pt;margin-top:59pt;width:17.25pt;height:0;z-index:251763712" o:connectortype="straight"/>
        </w:pict>
      </w:r>
      <w:r w:rsidRPr="00864691">
        <w:rPr>
          <w:rFonts w:ascii="Andalus" w:hAnsi="Andalus" w:cs="Andalus"/>
          <w:noProof/>
        </w:rPr>
        <w:pict>
          <v:shape id="_x0000_s1192" type="#_x0000_t32" style="position:absolute;margin-left:338.25pt;margin-top:59pt;width:16.5pt;height:0;z-index:251762688" o:connectortype="straight"/>
        </w:pict>
      </w:r>
      <w:r w:rsidRPr="00864691">
        <w:rPr>
          <w:rFonts w:ascii="Andalus" w:hAnsi="Andalus" w:cs="Andalus"/>
          <w:noProof/>
        </w:rPr>
        <w:pict>
          <v:shape id="_x0000_s1191" type="#_x0000_t32" style="position:absolute;margin-left:307.5pt;margin-top:59pt;width:19.5pt;height:0;z-index:251761664" o:connectortype="straight"/>
        </w:pict>
      </w:r>
      <w:r w:rsidRPr="00864691">
        <w:rPr>
          <w:rFonts w:ascii="Andalus" w:hAnsi="Andalus" w:cs="Andalus"/>
          <w:noProof/>
        </w:rPr>
        <w:pict>
          <v:shape id="_x0000_s1190" type="#_x0000_t32" style="position:absolute;margin-left:287.25pt;margin-top:59pt;width:12.75pt;height:0;z-index:251760640" o:connectortype="straight"/>
        </w:pict>
      </w:r>
      <w:r w:rsidRPr="00864691">
        <w:rPr>
          <w:rFonts w:ascii="Andalus" w:hAnsi="Andalus" w:cs="Andalus"/>
          <w:noProof/>
        </w:rPr>
        <w:pict>
          <v:shape id="_x0000_s1189" type="#_x0000_t32" style="position:absolute;margin-left:254.25pt;margin-top:59pt;width:19.5pt;height:0;z-index:251759616" o:connectortype="straight"/>
        </w:pict>
      </w:r>
      <w:r w:rsidRPr="00864691">
        <w:rPr>
          <w:rFonts w:ascii="Andalus" w:hAnsi="Andalus" w:cs="Andalus"/>
          <w:noProof/>
        </w:rPr>
        <w:pict>
          <v:shape id="_x0000_s1188" type="#_x0000_t32" style="position:absolute;margin-left:222pt;margin-top:59pt;width:18pt;height:0;z-index:251758592" o:connectortype="straight"/>
        </w:pict>
      </w:r>
      <w:r w:rsidRPr="00864691">
        <w:rPr>
          <w:rFonts w:ascii="Andalus" w:hAnsi="Andalus" w:cs="Andalus"/>
          <w:noProof/>
        </w:rPr>
        <w:pict>
          <v:shape id="_x0000_s1187" type="#_x0000_t32" style="position:absolute;margin-left:185.25pt;margin-top:59pt;width:22.5pt;height:0;z-index:251757568" o:connectortype="straight"/>
        </w:pict>
      </w:r>
      <w:r w:rsidRPr="00864691">
        <w:rPr>
          <w:rFonts w:ascii="Andalus" w:hAnsi="Andalus" w:cs="Andalus"/>
          <w:noProof/>
        </w:rPr>
        <w:pict>
          <v:shape id="_x0000_s1186" type="#_x0000_t32" style="position:absolute;margin-left:162.75pt;margin-top:59pt;width:11.25pt;height:0;z-index:251756544" o:connectortype="straight"/>
        </w:pict>
      </w:r>
      <w:r w:rsidRPr="00864691">
        <w:rPr>
          <w:rFonts w:ascii="Andalus" w:hAnsi="Andalus" w:cs="Andalus"/>
          <w:noProof/>
        </w:rPr>
        <w:pict>
          <v:shape id="_x0000_s1185" type="#_x0000_t32" style="position:absolute;margin-left:307.5pt;margin-top:119.75pt;width:0;height:17.25pt;z-index:251755520" o:connectortype="straight"/>
        </w:pict>
      </w:r>
      <w:r w:rsidRPr="00864691">
        <w:rPr>
          <w:rFonts w:ascii="Andalus" w:hAnsi="Andalus" w:cs="Andalus"/>
          <w:noProof/>
        </w:rPr>
        <w:pict>
          <v:shape id="_x0000_s1184" type="#_x0000_t32" style="position:absolute;margin-left:307.5pt;margin-top:92.75pt;width:0;height:16.5pt;z-index:251754496" o:connectortype="straight"/>
        </w:pict>
      </w:r>
      <w:r w:rsidRPr="00864691">
        <w:rPr>
          <w:rFonts w:ascii="Andalus" w:hAnsi="Andalus" w:cs="Andalus"/>
          <w:noProof/>
        </w:rPr>
        <w:pict>
          <v:shape id="_x0000_s1183" type="#_x0000_t32" style="position:absolute;margin-left:307.5pt;margin-top:74pt;width:0;height:10.5pt;z-index:251753472" o:connectortype="straight"/>
        </w:pict>
      </w:r>
      <w:r w:rsidRPr="00864691">
        <w:rPr>
          <w:rFonts w:ascii="Andalus" w:hAnsi="Andalus" w:cs="Andalus"/>
          <w:noProof/>
        </w:rPr>
        <w:pict>
          <v:shape id="_x0000_s1182" type="#_x0000_t32" style="position:absolute;margin-left:307.5pt;margin-top:59pt;width:0;height:11.25pt;z-index:251752448" o:connectortype="straight"/>
        </w:pict>
      </w:r>
      <w:r w:rsidRPr="00864691">
        <w:rPr>
          <w:rFonts w:ascii="Andalus" w:hAnsi="Andalus" w:cs="Andalus"/>
          <w:noProof/>
        </w:rPr>
        <w:pict>
          <v:shape id="_x0000_s1181" type="#_x0000_t32" style="position:absolute;margin-left:307.5pt;margin-top:30.5pt;width:0;height:18pt;z-index:251751424" o:connectortype="straight"/>
        </w:pict>
      </w:r>
      <w:r w:rsidRPr="00864691">
        <w:rPr>
          <w:rFonts w:ascii="Andalus" w:hAnsi="Andalus" w:cs="Andalus"/>
          <w:noProof/>
        </w:rPr>
        <w:pict>
          <v:shape id="_x0000_s1180" type="#_x0000_t32" style="position:absolute;margin-left:222pt;margin-top:119.75pt;width:0;height:17.25pt;z-index:251750400" o:connectortype="straight"/>
        </w:pict>
      </w:r>
      <w:r w:rsidRPr="00864691">
        <w:rPr>
          <w:rFonts w:ascii="Andalus" w:hAnsi="Andalus" w:cs="Andalus"/>
          <w:noProof/>
        </w:rPr>
        <w:pict>
          <v:shape id="_x0000_s1179" type="#_x0000_t32" style="position:absolute;margin-left:222pt;margin-top:92.75pt;width:0;height:16.5pt;z-index:251749376" o:connectortype="straight"/>
        </w:pict>
      </w:r>
      <w:r w:rsidRPr="00864691">
        <w:rPr>
          <w:rFonts w:ascii="Andalus" w:hAnsi="Andalus" w:cs="Andalus"/>
          <w:noProof/>
        </w:rPr>
        <w:pict>
          <v:shape id="_x0000_s1178" type="#_x0000_t32" style="position:absolute;margin-left:222pt;margin-top:70.25pt;width:0;height:14.25pt;z-index:251748352" o:connectortype="straight"/>
        </w:pict>
      </w:r>
      <w:r w:rsidRPr="00864691">
        <w:rPr>
          <w:rFonts w:ascii="Andalus" w:hAnsi="Andalus" w:cs="Andalus"/>
          <w:noProof/>
        </w:rPr>
        <w:pict>
          <v:shape id="_x0000_s1177" type="#_x0000_t32" style="position:absolute;margin-left:222pt;margin-top:48.5pt;width:0;height:15.75pt;z-index:251747328" o:connectortype="straight"/>
        </w:pict>
      </w:r>
      <w:r w:rsidRPr="00864691">
        <w:rPr>
          <w:rFonts w:ascii="Andalus" w:hAnsi="Andalus" w:cs="Andalus"/>
          <w:noProof/>
        </w:rPr>
        <w:pict>
          <v:shape id="_x0000_s1176" type="#_x0000_t32" style="position:absolute;margin-left:222pt;margin-top:30.5pt;width:0;height:11.25pt;z-index:251746304" o:connectortype="straight"/>
        </w:pict>
      </w:r>
      <w:r w:rsidRPr="00864691">
        <w:rPr>
          <w:rFonts w:ascii="Andalus" w:hAnsi="Andalus" w:cs="Andalus"/>
          <w:noProof/>
        </w:rPr>
        <w:pict>
          <v:rect id="_x0000_s1175" style="position:absolute;margin-left:162.75pt;margin-top:30.5pt;width:237pt;height:106.5pt;z-index:251745280">
            <v:textbox style="mso-next-textbox:#_x0000_s1175">
              <w:txbxContent>
                <w:p w:rsidR="00716185" w:rsidRPr="00541583" w:rsidRDefault="00716185" w:rsidP="00716185">
                  <w:pPr>
                    <w:rPr>
                      <w:rFonts w:ascii="Andalus" w:hAnsi="Andalus" w:cs="Andalus"/>
                      <w:sz w:val="28"/>
                      <w:szCs w:val="28"/>
                    </w:rPr>
                  </w:pPr>
                  <w:r>
                    <w:rPr>
                      <w:rFonts w:ascii="Andalus" w:hAnsi="Andalus" w:cs="Andalus"/>
                      <w:sz w:val="28"/>
                      <w:szCs w:val="28"/>
                    </w:rPr>
                    <w:t>T, V,</w:t>
                  </w:r>
                  <w:r w:rsidRPr="00541583">
                    <w:rPr>
                      <w:rFonts w:ascii="Andalus" w:hAnsi="Andalus" w:cs="Andalus"/>
                      <w:sz w:val="28"/>
                      <w:szCs w:val="28"/>
                    </w:rPr>
                    <w:t xml:space="preserve"> </w:t>
                  </w:r>
                  <w:r>
                    <w:rPr>
                      <w:rFonts w:ascii="Andalus" w:hAnsi="Andalus" w:cs="Andalus"/>
                      <w:sz w:val="28"/>
                      <w:szCs w:val="28"/>
                    </w:rPr>
                    <w:t>N           T, V,</w:t>
                  </w:r>
                  <w:r w:rsidRPr="00541583">
                    <w:rPr>
                      <w:rFonts w:ascii="Andalus" w:hAnsi="Andalus" w:cs="Andalus"/>
                      <w:sz w:val="28"/>
                      <w:szCs w:val="28"/>
                    </w:rPr>
                    <w:t xml:space="preserve"> </w:t>
                  </w:r>
                  <w:r>
                    <w:rPr>
                      <w:rFonts w:ascii="Andalus" w:hAnsi="Andalus" w:cs="Andalus"/>
                      <w:sz w:val="28"/>
                      <w:szCs w:val="28"/>
                    </w:rPr>
                    <w:t>N                   T, V,</w:t>
                  </w:r>
                  <w:r w:rsidRPr="00541583">
                    <w:rPr>
                      <w:rFonts w:ascii="Andalus" w:hAnsi="Andalus" w:cs="Andalus"/>
                      <w:sz w:val="28"/>
                      <w:szCs w:val="28"/>
                    </w:rPr>
                    <w:t xml:space="preserve"> </w:t>
                  </w:r>
                  <w:r>
                    <w:rPr>
                      <w:rFonts w:ascii="Andalus" w:hAnsi="Andalus" w:cs="Andalus"/>
                      <w:sz w:val="28"/>
                      <w:szCs w:val="28"/>
                    </w:rPr>
                    <w:t>N</w:t>
                  </w:r>
                </w:p>
                <w:p w:rsidR="00716185" w:rsidRPr="00541583" w:rsidRDefault="00716185" w:rsidP="00716185">
                  <w:pPr>
                    <w:rPr>
                      <w:rFonts w:ascii="Andalus" w:hAnsi="Andalus" w:cs="Andalus"/>
                      <w:sz w:val="28"/>
                      <w:szCs w:val="28"/>
                    </w:rPr>
                  </w:pPr>
                  <w:r>
                    <w:rPr>
                      <w:rFonts w:ascii="Andalus" w:hAnsi="Andalus" w:cs="Andalus"/>
                      <w:sz w:val="28"/>
                      <w:szCs w:val="28"/>
                    </w:rPr>
                    <w:t>T, V,</w:t>
                  </w:r>
                  <w:r w:rsidRPr="00541583">
                    <w:rPr>
                      <w:rFonts w:ascii="Andalus" w:hAnsi="Andalus" w:cs="Andalus"/>
                      <w:sz w:val="28"/>
                      <w:szCs w:val="28"/>
                    </w:rPr>
                    <w:t xml:space="preserve"> </w:t>
                  </w:r>
                  <w:r>
                    <w:rPr>
                      <w:rFonts w:ascii="Andalus" w:hAnsi="Andalus" w:cs="Andalus"/>
                      <w:sz w:val="28"/>
                      <w:szCs w:val="28"/>
                    </w:rPr>
                    <w:t>N           T, V,</w:t>
                  </w:r>
                  <w:r w:rsidRPr="00541583">
                    <w:rPr>
                      <w:rFonts w:ascii="Andalus" w:hAnsi="Andalus" w:cs="Andalus"/>
                      <w:sz w:val="28"/>
                      <w:szCs w:val="28"/>
                    </w:rPr>
                    <w:t xml:space="preserve"> </w:t>
                  </w:r>
                  <w:r>
                    <w:rPr>
                      <w:rFonts w:ascii="Andalus" w:hAnsi="Andalus" w:cs="Andalus"/>
                      <w:sz w:val="28"/>
                      <w:szCs w:val="28"/>
                    </w:rPr>
                    <w:t>N                  T, V,</w:t>
                  </w:r>
                  <w:r w:rsidRPr="00541583">
                    <w:rPr>
                      <w:rFonts w:ascii="Andalus" w:hAnsi="Andalus" w:cs="Andalus"/>
                      <w:sz w:val="28"/>
                      <w:szCs w:val="28"/>
                    </w:rPr>
                    <w:t xml:space="preserve"> </w:t>
                  </w:r>
                  <w:r>
                    <w:rPr>
                      <w:rFonts w:ascii="Andalus" w:hAnsi="Andalus" w:cs="Andalus"/>
                      <w:sz w:val="28"/>
                      <w:szCs w:val="28"/>
                    </w:rPr>
                    <w:t>N</w:t>
                  </w:r>
                </w:p>
                <w:p w:rsidR="00716185" w:rsidRPr="00541583" w:rsidRDefault="00716185" w:rsidP="00716185">
                  <w:pPr>
                    <w:rPr>
                      <w:rFonts w:ascii="Andalus" w:hAnsi="Andalus" w:cs="Andalus"/>
                      <w:sz w:val="28"/>
                      <w:szCs w:val="28"/>
                    </w:rPr>
                  </w:pPr>
                  <w:r>
                    <w:rPr>
                      <w:rFonts w:ascii="Andalus" w:hAnsi="Andalus" w:cs="Andalus"/>
                      <w:sz w:val="28"/>
                      <w:szCs w:val="28"/>
                    </w:rPr>
                    <w:t>T, V,</w:t>
                  </w:r>
                  <w:r w:rsidRPr="00541583">
                    <w:rPr>
                      <w:rFonts w:ascii="Andalus" w:hAnsi="Andalus" w:cs="Andalus"/>
                      <w:sz w:val="28"/>
                      <w:szCs w:val="28"/>
                    </w:rPr>
                    <w:t xml:space="preserve"> </w:t>
                  </w:r>
                  <w:r>
                    <w:rPr>
                      <w:rFonts w:ascii="Andalus" w:hAnsi="Andalus" w:cs="Andalus"/>
                      <w:sz w:val="28"/>
                      <w:szCs w:val="28"/>
                    </w:rPr>
                    <w:t>N           T, V,</w:t>
                  </w:r>
                  <w:r w:rsidRPr="00541583">
                    <w:rPr>
                      <w:rFonts w:ascii="Andalus" w:hAnsi="Andalus" w:cs="Andalus"/>
                      <w:sz w:val="28"/>
                      <w:szCs w:val="28"/>
                    </w:rPr>
                    <w:t xml:space="preserve"> </w:t>
                  </w:r>
                  <w:r>
                    <w:rPr>
                      <w:rFonts w:ascii="Andalus" w:hAnsi="Andalus" w:cs="Andalus"/>
                      <w:sz w:val="28"/>
                      <w:szCs w:val="28"/>
                    </w:rPr>
                    <w:t>N                  T, V,</w:t>
                  </w:r>
                  <w:r w:rsidRPr="00541583">
                    <w:rPr>
                      <w:rFonts w:ascii="Andalus" w:hAnsi="Andalus" w:cs="Andalus"/>
                      <w:sz w:val="28"/>
                      <w:szCs w:val="28"/>
                    </w:rPr>
                    <w:t xml:space="preserve"> </w:t>
                  </w:r>
                  <w:r>
                    <w:rPr>
                      <w:rFonts w:ascii="Andalus" w:hAnsi="Andalus" w:cs="Andalus"/>
                      <w:sz w:val="28"/>
                      <w:szCs w:val="28"/>
                    </w:rPr>
                    <w:t>N</w:t>
                  </w:r>
                </w:p>
                <w:p w:rsidR="00716185" w:rsidRPr="00541583" w:rsidRDefault="00716185" w:rsidP="00716185">
                  <w:pPr>
                    <w:rPr>
                      <w:rFonts w:ascii="Andalus" w:hAnsi="Andalus" w:cs="Andalus"/>
                      <w:sz w:val="28"/>
                      <w:szCs w:val="28"/>
                    </w:rPr>
                  </w:pPr>
                </w:p>
                <w:p w:rsidR="00716185" w:rsidRPr="00541583" w:rsidRDefault="00716185" w:rsidP="00716185">
                  <w:pPr>
                    <w:rPr>
                      <w:rFonts w:ascii="Andalus" w:hAnsi="Andalus" w:cs="Andalus"/>
                      <w:sz w:val="28"/>
                      <w:szCs w:val="28"/>
                    </w:rPr>
                  </w:pPr>
                </w:p>
                <w:p w:rsidR="00716185" w:rsidRPr="00541583" w:rsidRDefault="00716185" w:rsidP="00716185">
                  <w:pPr>
                    <w:rPr>
                      <w:rFonts w:ascii="Andalus" w:hAnsi="Andalus" w:cs="Andalus"/>
                      <w:sz w:val="28"/>
                      <w:szCs w:val="28"/>
                    </w:rPr>
                  </w:pPr>
                  <w:r>
                    <w:rPr>
                      <w:rFonts w:ascii="Andalus" w:hAnsi="Andalus" w:cs="Andalus"/>
                      <w:sz w:val="28"/>
                      <w:szCs w:val="28"/>
                    </w:rPr>
                    <w:t xml:space="preserve">  </w:t>
                  </w:r>
                </w:p>
                <w:p w:rsidR="00716185" w:rsidRPr="00541583" w:rsidRDefault="00716185" w:rsidP="00716185">
                  <w:pPr>
                    <w:rPr>
                      <w:rFonts w:ascii="Andalus" w:hAnsi="Andalus" w:cs="Andalus"/>
                      <w:sz w:val="28"/>
                      <w:szCs w:val="28"/>
                    </w:rPr>
                  </w:pPr>
                  <w:r>
                    <w:rPr>
                      <w:rFonts w:ascii="Andalus" w:hAnsi="Andalus" w:cs="Andalus"/>
                      <w:sz w:val="28"/>
                      <w:szCs w:val="28"/>
                    </w:rPr>
                    <w:t xml:space="preserve"> </w:t>
                  </w:r>
                </w:p>
                <w:p w:rsidR="00716185" w:rsidRPr="00541583" w:rsidRDefault="00716185" w:rsidP="00716185">
                  <w:pPr>
                    <w:rPr>
                      <w:rFonts w:ascii="Andalus" w:hAnsi="Andalus" w:cs="Andalus"/>
                      <w:sz w:val="28"/>
                      <w:szCs w:val="28"/>
                    </w:rPr>
                  </w:pPr>
                  <w:r>
                    <w:rPr>
                      <w:rFonts w:ascii="Andalus" w:hAnsi="Andalus" w:cs="Andalus"/>
                      <w:sz w:val="28"/>
                      <w:szCs w:val="28"/>
                    </w:rPr>
                    <w:t xml:space="preserve"> </w:t>
                  </w:r>
                </w:p>
                <w:p w:rsidR="00716185" w:rsidRPr="00541583" w:rsidRDefault="00716185" w:rsidP="00716185">
                  <w:pPr>
                    <w:rPr>
                      <w:rFonts w:ascii="Andalus" w:hAnsi="Andalus" w:cs="Andalus"/>
                      <w:sz w:val="28"/>
                      <w:szCs w:val="28"/>
                    </w:rPr>
                  </w:pPr>
                  <w:r>
                    <w:rPr>
                      <w:rFonts w:ascii="Andalus" w:hAnsi="Andalus" w:cs="Andalus"/>
                      <w:sz w:val="28"/>
                      <w:szCs w:val="28"/>
                    </w:rPr>
                    <w:t xml:space="preserve">    </w:t>
                  </w:r>
                </w:p>
              </w:txbxContent>
            </v:textbox>
          </v:rect>
        </w:pict>
      </w:r>
      <w:r w:rsidRPr="00864691">
        <w:rPr>
          <w:rFonts w:ascii="Andalus" w:hAnsi="Andalus" w:cs="Andalus"/>
          <w:noProof/>
        </w:rPr>
        <w:pict>
          <v:rect id="_x0000_s1174" style="position:absolute;margin-left:141pt;margin-top:12.5pt;width:276pt;height:143.25pt;z-index:251744256"/>
        </w:pict>
      </w:r>
    </w:p>
    <w:p w:rsidR="00716185" w:rsidRPr="00864691" w:rsidRDefault="00716185" w:rsidP="00CD04D5">
      <w:pPr>
        <w:tabs>
          <w:tab w:val="left" w:pos="7845"/>
        </w:tabs>
        <w:rPr>
          <w:rFonts w:ascii="Andalus" w:hAnsi="Andalus" w:cs="Andalus"/>
        </w:rPr>
      </w:pPr>
    </w:p>
    <w:p w:rsidR="00716185" w:rsidRPr="00864691" w:rsidRDefault="00716185" w:rsidP="00CD04D5">
      <w:pPr>
        <w:tabs>
          <w:tab w:val="left" w:pos="7845"/>
        </w:tabs>
        <w:rPr>
          <w:rFonts w:ascii="Andalus" w:hAnsi="Andalus" w:cs="Andalus"/>
        </w:rPr>
      </w:pPr>
    </w:p>
    <w:p w:rsidR="00E54716" w:rsidRPr="00864691" w:rsidRDefault="00E54716" w:rsidP="00CD04D5">
      <w:pPr>
        <w:tabs>
          <w:tab w:val="left" w:pos="7845"/>
        </w:tabs>
        <w:rPr>
          <w:rFonts w:ascii="Arial Black" w:hAnsi="Arial Black" w:cs="Andalus"/>
        </w:rPr>
      </w:pPr>
    </w:p>
    <w:p w:rsidR="00864691" w:rsidRDefault="00864691" w:rsidP="00CD04D5">
      <w:pPr>
        <w:tabs>
          <w:tab w:val="left" w:pos="7845"/>
        </w:tabs>
        <w:rPr>
          <w:rFonts w:ascii="Arial Black" w:hAnsi="Arial Black" w:cs="Andalus"/>
        </w:rPr>
      </w:pPr>
    </w:p>
    <w:p w:rsidR="00864691" w:rsidRDefault="00864691" w:rsidP="00CD04D5">
      <w:pPr>
        <w:tabs>
          <w:tab w:val="left" w:pos="7845"/>
        </w:tabs>
        <w:rPr>
          <w:rFonts w:ascii="Arial Black" w:hAnsi="Arial Black" w:cs="Andalus"/>
        </w:rPr>
      </w:pPr>
    </w:p>
    <w:p w:rsidR="004B103E" w:rsidRPr="00864691" w:rsidRDefault="00716185" w:rsidP="00CD04D5">
      <w:pPr>
        <w:tabs>
          <w:tab w:val="left" w:pos="7845"/>
        </w:tabs>
        <w:rPr>
          <w:rFonts w:ascii="Arial Black" w:hAnsi="Arial Black" w:cs="Andalus"/>
        </w:rPr>
      </w:pPr>
      <w:r w:rsidRPr="00864691">
        <w:rPr>
          <w:rFonts w:ascii="Arial Black" w:hAnsi="Arial Black" w:cs="Andalus"/>
        </w:rPr>
        <w:t>Grand canonical ensemble:</w:t>
      </w:r>
    </w:p>
    <w:p w:rsidR="007E162E" w:rsidRPr="00864691" w:rsidRDefault="004B103E" w:rsidP="00CD04D5">
      <w:pPr>
        <w:tabs>
          <w:tab w:val="left" w:pos="7845"/>
        </w:tabs>
        <w:rPr>
          <w:rFonts w:ascii="Arial Black" w:hAnsi="Arial Black" w:cs="Andalus"/>
        </w:rPr>
      </w:pPr>
      <w:r w:rsidRPr="00864691">
        <w:rPr>
          <w:rFonts w:ascii="Arial Black" w:hAnsi="Arial Black" w:cs="Andalus"/>
        </w:rPr>
        <w:t xml:space="preserve">              </w:t>
      </w:r>
      <w:r w:rsidR="007E162E" w:rsidRPr="00864691">
        <w:rPr>
          <w:rFonts w:ascii="Andalus" w:hAnsi="Andalus" w:cs="Andalus"/>
        </w:rPr>
        <w:t>The grand-canonical ensemble is a collection of large number of essentially independent system having the same Temperature T, Volume V and chemical potential µ</w:t>
      </w:r>
      <w:r w:rsidR="00123F9C" w:rsidRPr="00864691">
        <w:rPr>
          <w:rFonts w:ascii="Andalus" w:hAnsi="Andalus" w:cs="Andalus"/>
        </w:rPr>
        <w:t>. The individual systems of a grand-canonical ensemble are separated by rigid, permeable and conducting walls, as shown in figure. As the separating walls are conducting and permeable, the exchange of heat energy as well as that of particles between the systems take place in such a way that all the systems arrive at common temperature T and the chemical potential µ.</w:t>
      </w:r>
    </w:p>
    <w:p w:rsidR="00B402C1" w:rsidRPr="00864691" w:rsidRDefault="009728B4" w:rsidP="00CD04D5">
      <w:pPr>
        <w:tabs>
          <w:tab w:val="left" w:pos="7845"/>
        </w:tabs>
        <w:rPr>
          <w:rFonts w:ascii="Andalus" w:hAnsi="Andalus" w:cs="Andalus"/>
        </w:rPr>
      </w:pPr>
      <w:r w:rsidRPr="00864691">
        <w:rPr>
          <w:rFonts w:ascii="Andalus" w:hAnsi="Andalus" w:cs="Andalus"/>
          <w:noProof/>
        </w:rPr>
        <w:pict>
          <v:shape id="_x0000_s1117" type="#_x0000_t32" style="position:absolute;margin-left:399.75pt;margin-top:48.5pt;width:17.25pt;height:21.75pt;z-index:251742208" o:connectortype="straight"/>
        </w:pict>
      </w:r>
      <w:r w:rsidRPr="00864691">
        <w:rPr>
          <w:rFonts w:ascii="Andalus" w:hAnsi="Andalus" w:cs="Andalus"/>
          <w:noProof/>
        </w:rPr>
        <w:pict>
          <v:shape id="_x0000_s1116" type="#_x0000_t32" style="position:absolute;margin-left:399.75pt;margin-top:70.25pt;width:17.25pt;height:22.5pt;z-index:251741184" o:connectortype="straight"/>
        </w:pict>
      </w:r>
      <w:r w:rsidRPr="00864691">
        <w:rPr>
          <w:rFonts w:ascii="Andalus" w:hAnsi="Andalus" w:cs="Andalus"/>
          <w:noProof/>
        </w:rPr>
        <w:pict>
          <v:shape id="_x0000_s1115" type="#_x0000_t32" style="position:absolute;margin-left:399.75pt;margin-top:92.75pt;width:17.25pt;height:21pt;z-index:251740160" o:connectortype="straight"/>
        </w:pict>
      </w:r>
      <w:r w:rsidRPr="00864691">
        <w:rPr>
          <w:rFonts w:ascii="Andalus" w:hAnsi="Andalus" w:cs="Andalus"/>
          <w:noProof/>
        </w:rPr>
        <w:pict>
          <v:shape id="_x0000_s1114" type="#_x0000_t32" style="position:absolute;margin-left:399.75pt;margin-top:113.75pt;width:17.25pt;height:23.25pt;z-index:251739136" o:connectortype="straight"/>
        </w:pict>
      </w:r>
      <w:r w:rsidRPr="00864691">
        <w:rPr>
          <w:rFonts w:ascii="Andalus" w:hAnsi="Andalus" w:cs="Andalus"/>
          <w:noProof/>
        </w:rPr>
        <w:pict>
          <v:shape id="_x0000_s1113" type="#_x0000_t32" style="position:absolute;margin-left:399.75pt;margin-top:137pt;width:17.25pt;height:18.75pt;z-index:251738112" o:connectortype="straight"/>
        </w:pict>
      </w:r>
      <w:r w:rsidRPr="00864691">
        <w:rPr>
          <w:rFonts w:ascii="Andalus" w:hAnsi="Andalus" w:cs="Andalus"/>
          <w:noProof/>
        </w:rPr>
        <w:pict>
          <v:shape id="_x0000_s1112" type="#_x0000_t32" style="position:absolute;margin-left:369pt;margin-top:137pt;width:30.75pt;height:18.75pt;z-index:251737088" o:connectortype="straight"/>
        </w:pict>
      </w:r>
      <w:r w:rsidRPr="00864691">
        <w:rPr>
          <w:rFonts w:ascii="Andalus" w:hAnsi="Andalus" w:cs="Andalus"/>
          <w:noProof/>
        </w:rPr>
        <w:pict>
          <v:shape id="_x0000_s1111" type="#_x0000_t32" style="position:absolute;margin-left:331.5pt;margin-top:137pt;width:37.5pt;height:18.75pt;z-index:251736064" o:connectortype="straight"/>
        </w:pict>
      </w:r>
      <w:r w:rsidRPr="00864691">
        <w:rPr>
          <w:rFonts w:ascii="Andalus" w:hAnsi="Andalus" w:cs="Andalus"/>
          <w:noProof/>
        </w:rPr>
        <w:pict>
          <v:shape id="_x0000_s1110" type="#_x0000_t32" style="position:absolute;margin-left:292.5pt;margin-top:137pt;width:39pt;height:18.75pt;z-index:251735040" o:connectortype="straight"/>
        </w:pict>
      </w:r>
      <w:r w:rsidRPr="00864691">
        <w:rPr>
          <w:rFonts w:ascii="Andalus" w:hAnsi="Andalus" w:cs="Andalus"/>
          <w:noProof/>
        </w:rPr>
        <w:pict>
          <v:shape id="_x0000_s1109" type="#_x0000_t32" style="position:absolute;margin-left:254.25pt;margin-top:137pt;width:38.25pt;height:18.75pt;z-index:251734016" o:connectortype="straight"/>
        </w:pict>
      </w:r>
      <w:r w:rsidRPr="00864691">
        <w:rPr>
          <w:rFonts w:ascii="Andalus" w:hAnsi="Andalus" w:cs="Andalus"/>
          <w:noProof/>
        </w:rPr>
        <w:pict>
          <v:shape id="_x0000_s1108" type="#_x0000_t32" style="position:absolute;margin-left:207.75pt;margin-top:137pt;width:46.5pt;height:18.75pt;z-index:251732992" o:connectortype="straight"/>
        </w:pict>
      </w:r>
      <w:r w:rsidRPr="00864691">
        <w:rPr>
          <w:rFonts w:ascii="Andalus" w:hAnsi="Andalus" w:cs="Andalus"/>
          <w:noProof/>
        </w:rPr>
        <w:pict>
          <v:shape id="_x0000_s1107" type="#_x0000_t32" style="position:absolute;margin-left:180pt;margin-top:137pt;width:27.75pt;height:18.75pt;z-index:251731968" o:connectortype="straight"/>
        </w:pict>
      </w:r>
      <w:r w:rsidRPr="00864691">
        <w:rPr>
          <w:rFonts w:ascii="Andalus" w:hAnsi="Andalus" w:cs="Andalus"/>
          <w:noProof/>
        </w:rPr>
        <w:pict>
          <v:shape id="_x0000_s1106" type="#_x0000_t32" style="position:absolute;margin-left:141pt;margin-top:137pt;width:21.75pt;height:18.75pt;z-index:251730944" o:connectortype="straight"/>
        </w:pict>
      </w:r>
      <w:r w:rsidRPr="00864691">
        <w:rPr>
          <w:rFonts w:ascii="Andalus" w:hAnsi="Andalus" w:cs="Andalus"/>
          <w:noProof/>
        </w:rPr>
        <w:pict>
          <v:shape id="_x0000_s1105" type="#_x0000_t32" style="position:absolute;margin-left:141pt;margin-top:119.75pt;width:44.25pt;height:36pt;z-index:251729920" o:connectortype="straight"/>
        </w:pict>
      </w:r>
      <w:r w:rsidRPr="00864691">
        <w:rPr>
          <w:rFonts w:ascii="Andalus" w:hAnsi="Andalus" w:cs="Andalus"/>
          <w:noProof/>
        </w:rPr>
        <w:pict>
          <v:shape id="_x0000_s1104" type="#_x0000_t32" style="position:absolute;margin-left:141pt;margin-top:101.75pt;width:21.75pt;height:21.75pt;z-index:251728896" o:connectortype="straight"/>
        </w:pict>
      </w:r>
      <w:r w:rsidRPr="00864691">
        <w:rPr>
          <w:rFonts w:ascii="Andalus" w:hAnsi="Andalus" w:cs="Andalus"/>
          <w:noProof/>
        </w:rPr>
        <w:pict>
          <v:shape id="_x0000_s1103" type="#_x0000_t32" style="position:absolute;margin-left:141pt;margin-top:79.25pt;width:21.75pt;height:22.5pt;z-index:251727872" o:connectortype="straight"/>
        </w:pict>
      </w:r>
      <w:r w:rsidRPr="00864691">
        <w:rPr>
          <w:rFonts w:ascii="Andalus" w:hAnsi="Andalus" w:cs="Andalus"/>
          <w:noProof/>
        </w:rPr>
        <w:pict>
          <v:shape id="_x0000_s1102" type="#_x0000_t32" style="position:absolute;margin-left:141pt;margin-top:59pt;width:21.75pt;height:20.25pt;z-index:251726848" o:connectortype="straight"/>
        </w:pict>
      </w:r>
      <w:r w:rsidRPr="00864691">
        <w:rPr>
          <w:rFonts w:ascii="Andalus" w:hAnsi="Andalus" w:cs="Andalus"/>
          <w:noProof/>
        </w:rPr>
        <w:pict>
          <v:shape id="_x0000_s1101" type="#_x0000_t32" style="position:absolute;margin-left:141pt;margin-top:30.5pt;width:21.75pt;height:24pt;z-index:251725824" o:connectortype="straight"/>
        </w:pict>
      </w:r>
      <w:r w:rsidRPr="00864691">
        <w:rPr>
          <w:rFonts w:ascii="Andalus" w:hAnsi="Andalus" w:cs="Andalus"/>
          <w:noProof/>
        </w:rPr>
        <w:pict>
          <v:shape id="_x0000_s1100" type="#_x0000_t32" style="position:absolute;margin-left:403.5pt;margin-top:12.5pt;width:13.5pt;height:10.5pt;z-index:251724800" o:connectortype="straight"/>
        </w:pict>
      </w:r>
      <w:r w:rsidRPr="00864691">
        <w:rPr>
          <w:rFonts w:ascii="Andalus" w:hAnsi="Andalus" w:cs="Andalus"/>
          <w:noProof/>
        </w:rPr>
        <w:pict>
          <v:shape id="_x0000_s1099" type="#_x0000_t32" style="position:absolute;margin-left:379.5pt;margin-top:12.5pt;width:37.5pt;height:29.25pt;z-index:251723776" o:connectortype="straight"/>
        </w:pict>
      </w:r>
      <w:r w:rsidRPr="00864691">
        <w:rPr>
          <w:rFonts w:ascii="Andalus" w:hAnsi="Andalus" w:cs="Andalus"/>
          <w:noProof/>
        </w:rPr>
        <w:pict>
          <v:shape id="_x0000_s1098" type="#_x0000_t32" style="position:absolute;margin-left:331.5pt;margin-top:12.5pt;width:41.25pt;height:18pt;z-index:251722752" o:connectortype="straight"/>
        </w:pict>
      </w:r>
      <w:r w:rsidRPr="00864691">
        <w:rPr>
          <w:rFonts w:ascii="Andalus" w:hAnsi="Andalus" w:cs="Andalus"/>
          <w:noProof/>
        </w:rPr>
        <w:pict>
          <v:shape id="_x0000_s1097" type="#_x0000_t32" style="position:absolute;margin-left:300pt;margin-top:12.5pt;width:31.5pt;height:18pt;z-index:251721728" o:connectortype="straight"/>
        </w:pict>
      </w:r>
      <w:r w:rsidRPr="00864691">
        <w:rPr>
          <w:rFonts w:ascii="Andalus" w:hAnsi="Andalus" w:cs="Andalus"/>
          <w:noProof/>
        </w:rPr>
        <w:pict>
          <v:shape id="_x0000_s1096" type="#_x0000_t32" style="position:absolute;margin-left:264pt;margin-top:12.5pt;width:28.5pt;height:18pt;z-index:251720704" o:connectortype="straight"/>
        </w:pict>
      </w:r>
      <w:r w:rsidRPr="00864691">
        <w:rPr>
          <w:rFonts w:ascii="Andalus" w:hAnsi="Andalus" w:cs="Andalus"/>
          <w:noProof/>
        </w:rPr>
        <w:pict>
          <v:shape id="_x0000_s1095" type="#_x0000_t32" style="position:absolute;margin-left:225.75pt;margin-top:12.5pt;width:28.5pt;height:18pt;z-index:251719680" o:connectortype="straight"/>
        </w:pict>
      </w:r>
      <w:r w:rsidRPr="00864691">
        <w:rPr>
          <w:rFonts w:ascii="Andalus" w:hAnsi="Andalus" w:cs="Andalus"/>
          <w:noProof/>
        </w:rPr>
        <w:pict>
          <v:shape id="_x0000_s1094" type="#_x0000_t32" style="position:absolute;margin-left:191.25pt;margin-top:12.5pt;width:30.75pt;height:18pt;z-index:251718656" o:connectortype="straight"/>
        </w:pict>
      </w:r>
      <w:r w:rsidRPr="00864691">
        <w:rPr>
          <w:rFonts w:ascii="Andalus" w:hAnsi="Andalus" w:cs="Andalus"/>
          <w:noProof/>
        </w:rPr>
        <w:pict>
          <v:shape id="_x0000_s1093" type="#_x0000_t32" style="position:absolute;margin-left:162.75pt;margin-top:12.5pt;width:28.5pt;height:18pt;z-index:251717632" o:connectortype="straight"/>
        </w:pict>
      </w:r>
      <w:r w:rsidRPr="00864691">
        <w:rPr>
          <w:rFonts w:ascii="Andalus" w:hAnsi="Andalus" w:cs="Andalus"/>
          <w:noProof/>
        </w:rPr>
        <w:pict>
          <v:shape id="_x0000_s1092" type="#_x0000_t32" style="position:absolute;margin-left:141pt;margin-top:12.5pt;width:21.75pt;height:18pt;z-index:251716608" o:connectortype="straight"/>
        </w:pict>
      </w:r>
      <w:r w:rsidRPr="00864691">
        <w:rPr>
          <w:rFonts w:ascii="Andalus" w:hAnsi="Andalus" w:cs="Andalus"/>
          <w:noProof/>
        </w:rPr>
        <w:pict>
          <v:shape id="_x0000_s1091" type="#_x0000_t32" style="position:absolute;margin-left:391.5pt;margin-top:92.75pt;width:8.25pt;height:0;z-index:251715584" o:connectortype="straight"/>
        </w:pict>
      </w:r>
      <w:r w:rsidRPr="00864691">
        <w:rPr>
          <w:rFonts w:ascii="Andalus" w:hAnsi="Andalus" w:cs="Andalus"/>
          <w:noProof/>
        </w:rPr>
        <w:pict>
          <v:shape id="_x0000_s1090" type="#_x0000_t32" style="position:absolute;margin-left:369pt;margin-top:92.75pt;width:10.5pt;height:0;z-index:251714560" o:connectortype="straight"/>
        </w:pict>
      </w:r>
      <w:r w:rsidRPr="00864691">
        <w:rPr>
          <w:rFonts w:ascii="Andalus" w:hAnsi="Andalus" w:cs="Andalus"/>
          <w:noProof/>
        </w:rPr>
        <w:pict>
          <v:shape id="_x0000_s1089" type="#_x0000_t32" style="position:absolute;margin-left:331.5pt;margin-top:92.75pt;width:23.25pt;height:0;z-index:251713536" o:connectortype="straight"/>
        </w:pict>
      </w:r>
      <w:r w:rsidRPr="00864691">
        <w:rPr>
          <w:rFonts w:ascii="Andalus" w:hAnsi="Andalus" w:cs="Andalus"/>
          <w:noProof/>
        </w:rPr>
        <w:pict>
          <v:shape id="_x0000_s1088" type="#_x0000_t32" style="position:absolute;margin-left:303.75pt;margin-top:92.75pt;width:18.75pt;height:0;z-index:251712512" o:connectortype="straight"/>
        </w:pict>
      </w:r>
      <w:r w:rsidRPr="00864691">
        <w:rPr>
          <w:rFonts w:ascii="Andalus" w:hAnsi="Andalus" w:cs="Andalus"/>
          <w:noProof/>
        </w:rPr>
        <w:pict>
          <v:shape id="_x0000_s1087" type="#_x0000_t32" style="position:absolute;margin-left:273.75pt;margin-top:92.75pt;width:18.75pt;height:0;z-index:251711488" o:connectortype="straight"/>
        </w:pict>
      </w:r>
      <w:r w:rsidRPr="00864691">
        <w:rPr>
          <w:rFonts w:ascii="Andalus" w:hAnsi="Andalus" w:cs="Andalus"/>
          <w:noProof/>
        </w:rPr>
        <w:pict>
          <v:shape id="_x0000_s1086" type="#_x0000_t32" style="position:absolute;margin-left:250.5pt;margin-top:92.75pt;width:13.5pt;height:0;z-index:251710464" o:connectortype="straight"/>
        </w:pict>
      </w:r>
      <w:r w:rsidRPr="00864691">
        <w:rPr>
          <w:rFonts w:ascii="Andalus" w:hAnsi="Andalus" w:cs="Andalus"/>
          <w:noProof/>
        </w:rPr>
        <w:pict>
          <v:shape id="_x0000_s1085" type="#_x0000_t32" style="position:absolute;margin-left:222pt;margin-top:92.75pt;width:18pt;height:0;z-index:251709440" o:connectortype="straight"/>
        </w:pict>
      </w:r>
      <w:r w:rsidRPr="00864691">
        <w:rPr>
          <w:rFonts w:ascii="Andalus" w:hAnsi="Andalus" w:cs="Andalus"/>
          <w:noProof/>
        </w:rPr>
        <w:pict>
          <v:shape id="_x0000_s1084" type="#_x0000_t32" style="position:absolute;margin-left:191.25pt;margin-top:92.75pt;width:16.5pt;height:0;z-index:251708416" o:connectortype="straight"/>
        </w:pict>
      </w:r>
      <w:r w:rsidRPr="00864691">
        <w:rPr>
          <w:rFonts w:ascii="Andalus" w:hAnsi="Andalus" w:cs="Andalus"/>
          <w:noProof/>
        </w:rPr>
        <w:pict>
          <v:shape id="_x0000_s1083" type="#_x0000_t32" style="position:absolute;margin-left:162.75pt;margin-top:92.75pt;width:17.25pt;height:0;z-index:251707392" o:connectortype="straight"/>
        </w:pict>
      </w:r>
      <w:r w:rsidRPr="00864691">
        <w:rPr>
          <w:rFonts w:ascii="Andalus" w:hAnsi="Andalus" w:cs="Andalus"/>
          <w:noProof/>
        </w:rPr>
        <w:pict>
          <v:shape id="_x0000_s1082" type="#_x0000_t32" style="position:absolute;margin-left:391.5pt;margin-top:59pt;width:8.25pt;height:0;z-index:251706368" o:connectortype="straight"/>
        </w:pict>
      </w:r>
      <w:r w:rsidRPr="00864691">
        <w:rPr>
          <w:rFonts w:ascii="Andalus" w:hAnsi="Andalus" w:cs="Andalus"/>
          <w:noProof/>
        </w:rPr>
        <w:pict>
          <v:shape id="_x0000_s1081" type="#_x0000_t32" style="position:absolute;margin-left:362.25pt;margin-top:59pt;width:17.25pt;height:0;z-index:251705344" o:connectortype="straight"/>
        </w:pict>
      </w:r>
      <w:r w:rsidRPr="00864691">
        <w:rPr>
          <w:rFonts w:ascii="Andalus" w:hAnsi="Andalus" w:cs="Andalus"/>
          <w:noProof/>
        </w:rPr>
        <w:pict>
          <v:shape id="_x0000_s1080" type="#_x0000_t32" style="position:absolute;margin-left:338.25pt;margin-top:59pt;width:16.5pt;height:0;z-index:251704320" o:connectortype="straight"/>
        </w:pict>
      </w:r>
      <w:r w:rsidRPr="00864691">
        <w:rPr>
          <w:rFonts w:ascii="Andalus" w:hAnsi="Andalus" w:cs="Andalus"/>
          <w:noProof/>
        </w:rPr>
        <w:pict>
          <v:shape id="_x0000_s1079" type="#_x0000_t32" style="position:absolute;margin-left:307.5pt;margin-top:59pt;width:19.5pt;height:0;z-index:251703296" o:connectortype="straight"/>
        </w:pict>
      </w:r>
      <w:r w:rsidRPr="00864691">
        <w:rPr>
          <w:rFonts w:ascii="Andalus" w:hAnsi="Andalus" w:cs="Andalus"/>
          <w:noProof/>
        </w:rPr>
        <w:pict>
          <v:shape id="_x0000_s1078" type="#_x0000_t32" style="position:absolute;margin-left:287.25pt;margin-top:59pt;width:12.75pt;height:0;z-index:251702272" o:connectortype="straight"/>
        </w:pict>
      </w:r>
      <w:r w:rsidRPr="00864691">
        <w:rPr>
          <w:rFonts w:ascii="Andalus" w:hAnsi="Andalus" w:cs="Andalus"/>
          <w:noProof/>
        </w:rPr>
        <w:pict>
          <v:shape id="_x0000_s1077" type="#_x0000_t32" style="position:absolute;margin-left:254.25pt;margin-top:59pt;width:19.5pt;height:0;z-index:251701248" o:connectortype="straight"/>
        </w:pict>
      </w:r>
      <w:r w:rsidRPr="00864691">
        <w:rPr>
          <w:rFonts w:ascii="Andalus" w:hAnsi="Andalus" w:cs="Andalus"/>
          <w:noProof/>
        </w:rPr>
        <w:pict>
          <v:shape id="_x0000_s1076" type="#_x0000_t32" style="position:absolute;margin-left:222pt;margin-top:59pt;width:18pt;height:0;z-index:251700224" o:connectortype="straight"/>
        </w:pict>
      </w:r>
      <w:r w:rsidRPr="00864691">
        <w:rPr>
          <w:rFonts w:ascii="Andalus" w:hAnsi="Andalus" w:cs="Andalus"/>
          <w:noProof/>
        </w:rPr>
        <w:pict>
          <v:shape id="_x0000_s1075" type="#_x0000_t32" style="position:absolute;margin-left:185.25pt;margin-top:59pt;width:22.5pt;height:0;z-index:251699200" o:connectortype="straight"/>
        </w:pict>
      </w:r>
      <w:r w:rsidRPr="00864691">
        <w:rPr>
          <w:rFonts w:ascii="Andalus" w:hAnsi="Andalus" w:cs="Andalus"/>
          <w:noProof/>
        </w:rPr>
        <w:pict>
          <v:shape id="_x0000_s1074" type="#_x0000_t32" style="position:absolute;margin-left:162.75pt;margin-top:59pt;width:11.25pt;height:0;z-index:251698176" o:connectortype="straight"/>
        </w:pict>
      </w:r>
      <w:r w:rsidRPr="00864691">
        <w:rPr>
          <w:rFonts w:ascii="Andalus" w:hAnsi="Andalus" w:cs="Andalus"/>
          <w:noProof/>
        </w:rPr>
        <w:pict>
          <v:shape id="_x0000_s1073" type="#_x0000_t32" style="position:absolute;margin-left:307.5pt;margin-top:119.75pt;width:0;height:17.25pt;z-index:251697152" o:connectortype="straight"/>
        </w:pict>
      </w:r>
      <w:r w:rsidRPr="00864691">
        <w:rPr>
          <w:rFonts w:ascii="Andalus" w:hAnsi="Andalus" w:cs="Andalus"/>
          <w:noProof/>
        </w:rPr>
        <w:pict>
          <v:shape id="_x0000_s1072" type="#_x0000_t32" style="position:absolute;margin-left:307.5pt;margin-top:92.75pt;width:0;height:16.5pt;z-index:251696128" o:connectortype="straight"/>
        </w:pict>
      </w:r>
      <w:r w:rsidRPr="00864691">
        <w:rPr>
          <w:rFonts w:ascii="Andalus" w:hAnsi="Andalus" w:cs="Andalus"/>
          <w:noProof/>
        </w:rPr>
        <w:pict>
          <v:shape id="_x0000_s1071" type="#_x0000_t32" style="position:absolute;margin-left:307.5pt;margin-top:74pt;width:0;height:10.5pt;z-index:251695104" o:connectortype="straight"/>
        </w:pict>
      </w:r>
      <w:r w:rsidRPr="00864691">
        <w:rPr>
          <w:rFonts w:ascii="Andalus" w:hAnsi="Andalus" w:cs="Andalus"/>
          <w:noProof/>
        </w:rPr>
        <w:pict>
          <v:shape id="_x0000_s1070" type="#_x0000_t32" style="position:absolute;margin-left:307.5pt;margin-top:59pt;width:0;height:11.25pt;z-index:251694080" o:connectortype="straight"/>
        </w:pict>
      </w:r>
      <w:r w:rsidRPr="00864691">
        <w:rPr>
          <w:rFonts w:ascii="Andalus" w:hAnsi="Andalus" w:cs="Andalus"/>
          <w:noProof/>
        </w:rPr>
        <w:pict>
          <v:shape id="_x0000_s1069" type="#_x0000_t32" style="position:absolute;margin-left:307.5pt;margin-top:30.5pt;width:0;height:18pt;z-index:251693056" o:connectortype="straight"/>
        </w:pict>
      </w:r>
      <w:r w:rsidRPr="00864691">
        <w:rPr>
          <w:rFonts w:ascii="Andalus" w:hAnsi="Andalus" w:cs="Andalus"/>
          <w:noProof/>
        </w:rPr>
        <w:pict>
          <v:shape id="_x0000_s1068" type="#_x0000_t32" style="position:absolute;margin-left:222pt;margin-top:119.75pt;width:0;height:17.25pt;z-index:251692032" o:connectortype="straight"/>
        </w:pict>
      </w:r>
      <w:r w:rsidRPr="00864691">
        <w:rPr>
          <w:rFonts w:ascii="Andalus" w:hAnsi="Andalus" w:cs="Andalus"/>
          <w:noProof/>
        </w:rPr>
        <w:pict>
          <v:shape id="_x0000_s1067" type="#_x0000_t32" style="position:absolute;margin-left:222pt;margin-top:92.75pt;width:0;height:16.5pt;z-index:251691008" o:connectortype="straight"/>
        </w:pict>
      </w:r>
      <w:r w:rsidRPr="00864691">
        <w:rPr>
          <w:rFonts w:ascii="Andalus" w:hAnsi="Andalus" w:cs="Andalus"/>
          <w:noProof/>
        </w:rPr>
        <w:pict>
          <v:shape id="_x0000_s1066" type="#_x0000_t32" style="position:absolute;margin-left:222pt;margin-top:70.25pt;width:0;height:14.25pt;z-index:251689984" o:connectortype="straight"/>
        </w:pict>
      </w:r>
      <w:r w:rsidRPr="00864691">
        <w:rPr>
          <w:rFonts w:ascii="Andalus" w:hAnsi="Andalus" w:cs="Andalus"/>
          <w:noProof/>
        </w:rPr>
        <w:pict>
          <v:shape id="_x0000_s1065" type="#_x0000_t32" style="position:absolute;margin-left:222pt;margin-top:48.5pt;width:0;height:15.75pt;z-index:251688960" o:connectortype="straight"/>
        </w:pict>
      </w:r>
      <w:r w:rsidRPr="00864691">
        <w:rPr>
          <w:rFonts w:ascii="Andalus" w:hAnsi="Andalus" w:cs="Andalus"/>
          <w:noProof/>
        </w:rPr>
        <w:pict>
          <v:shape id="_x0000_s1063" type="#_x0000_t32" style="position:absolute;margin-left:222pt;margin-top:30.5pt;width:0;height:11.25pt;z-index:251687936" o:connectortype="straight"/>
        </w:pict>
      </w:r>
      <w:r w:rsidRPr="00864691">
        <w:rPr>
          <w:rFonts w:ascii="Andalus" w:hAnsi="Andalus" w:cs="Andalus"/>
          <w:noProof/>
        </w:rPr>
        <w:pict>
          <v:rect id="_x0000_s1062" style="position:absolute;margin-left:162.75pt;margin-top:30.5pt;width:237pt;height:106.5pt;z-index:251686912">
            <v:textbox style="mso-next-textbox:#_x0000_s1062">
              <w:txbxContent>
                <w:p w:rsidR="00541583" w:rsidRPr="00541583" w:rsidRDefault="00541583" w:rsidP="00541583">
                  <w:pPr>
                    <w:rPr>
                      <w:rFonts w:ascii="Andalus" w:hAnsi="Andalus" w:cs="Andalus"/>
                      <w:sz w:val="28"/>
                      <w:szCs w:val="28"/>
                    </w:rPr>
                  </w:pPr>
                  <w:r>
                    <w:rPr>
                      <w:rFonts w:ascii="Andalus" w:hAnsi="Andalus" w:cs="Andalus"/>
                      <w:sz w:val="28"/>
                      <w:szCs w:val="28"/>
                    </w:rPr>
                    <w:t>T, V,</w:t>
                  </w:r>
                  <w:r w:rsidRPr="00541583">
                    <w:rPr>
                      <w:rFonts w:ascii="Andalus" w:hAnsi="Andalus" w:cs="Andalus"/>
                      <w:sz w:val="28"/>
                      <w:szCs w:val="28"/>
                    </w:rPr>
                    <w:t xml:space="preserve"> </w:t>
                  </w:r>
                  <w:r>
                    <w:rPr>
                      <w:rFonts w:ascii="Andalus" w:hAnsi="Andalus" w:cs="Andalus"/>
                      <w:sz w:val="28"/>
                      <w:szCs w:val="28"/>
                    </w:rPr>
                    <w:t>µ           T, V,</w:t>
                  </w:r>
                  <w:r w:rsidRPr="00541583">
                    <w:rPr>
                      <w:rFonts w:ascii="Andalus" w:hAnsi="Andalus" w:cs="Andalus"/>
                      <w:sz w:val="28"/>
                      <w:szCs w:val="28"/>
                    </w:rPr>
                    <w:t xml:space="preserve"> </w:t>
                  </w:r>
                  <w:r>
                    <w:rPr>
                      <w:rFonts w:ascii="Andalus" w:hAnsi="Andalus" w:cs="Andalus"/>
                      <w:sz w:val="28"/>
                      <w:szCs w:val="28"/>
                    </w:rPr>
                    <w:t>µ                   T, V,</w:t>
                  </w:r>
                  <w:r w:rsidRPr="00541583">
                    <w:rPr>
                      <w:rFonts w:ascii="Andalus" w:hAnsi="Andalus" w:cs="Andalus"/>
                      <w:sz w:val="28"/>
                      <w:szCs w:val="28"/>
                    </w:rPr>
                    <w:t xml:space="preserve"> </w:t>
                  </w:r>
                  <w:r>
                    <w:rPr>
                      <w:rFonts w:ascii="Andalus" w:hAnsi="Andalus" w:cs="Andalus"/>
                      <w:sz w:val="28"/>
                      <w:szCs w:val="28"/>
                    </w:rPr>
                    <w:t>µ</w:t>
                  </w:r>
                </w:p>
                <w:p w:rsidR="00541583" w:rsidRPr="00541583" w:rsidRDefault="00541583" w:rsidP="00541583">
                  <w:pPr>
                    <w:rPr>
                      <w:rFonts w:ascii="Andalus" w:hAnsi="Andalus" w:cs="Andalus"/>
                      <w:sz w:val="28"/>
                      <w:szCs w:val="28"/>
                    </w:rPr>
                  </w:pPr>
                  <w:r>
                    <w:rPr>
                      <w:rFonts w:ascii="Andalus" w:hAnsi="Andalus" w:cs="Andalus"/>
                      <w:sz w:val="28"/>
                      <w:szCs w:val="28"/>
                    </w:rPr>
                    <w:t>T, V,</w:t>
                  </w:r>
                  <w:r w:rsidRPr="00541583">
                    <w:rPr>
                      <w:rFonts w:ascii="Andalus" w:hAnsi="Andalus" w:cs="Andalus"/>
                      <w:sz w:val="28"/>
                      <w:szCs w:val="28"/>
                    </w:rPr>
                    <w:t xml:space="preserve"> </w:t>
                  </w:r>
                  <w:r>
                    <w:rPr>
                      <w:rFonts w:ascii="Andalus" w:hAnsi="Andalus" w:cs="Andalus"/>
                      <w:sz w:val="28"/>
                      <w:szCs w:val="28"/>
                    </w:rPr>
                    <w:t>µ           T, V,</w:t>
                  </w:r>
                  <w:r w:rsidRPr="00541583">
                    <w:rPr>
                      <w:rFonts w:ascii="Andalus" w:hAnsi="Andalus" w:cs="Andalus"/>
                      <w:sz w:val="28"/>
                      <w:szCs w:val="28"/>
                    </w:rPr>
                    <w:t xml:space="preserve"> </w:t>
                  </w:r>
                  <w:r>
                    <w:rPr>
                      <w:rFonts w:ascii="Andalus" w:hAnsi="Andalus" w:cs="Andalus"/>
                      <w:sz w:val="28"/>
                      <w:szCs w:val="28"/>
                    </w:rPr>
                    <w:t>µ                  T, V,</w:t>
                  </w:r>
                  <w:r w:rsidRPr="00541583">
                    <w:rPr>
                      <w:rFonts w:ascii="Andalus" w:hAnsi="Andalus" w:cs="Andalus"/>
                      <w:sz w:val="28"/>
                      <w:szCs w:val="28"/>
                    </w:rPr>
                    <w:t xml:space="preserve"> </w:t>
                  </w:r>
                  <w:r>
                    <w:rPr>
                      <w:rFonts w:ascii="Andalus" w:hAnsi="Andalus" w:cs="Andalus"/>
                      <w:sz w:val="28"/>
                      <w:szCs w:val="28"/>
                    </w:rPr>
                    <w:t>µ</w:t>
                  </w:r>
                </w:p>
                <w:p w:rsidR="00541583" w:rsidRPr="00541583" w:rsidRDefault="00541583" w:rsidP="00541583">
                  <w:pPr>
                    <w:rPr>
                      <w:rFonts w:ascii="Andalus" w:hAnsi="Andalus" w:cs="Andalus"/>
                      <w:sz w:val="28"/>
                      <w:szCs w:val="28"/>
                    </w:rPr>
                  </w:pPr>
                  <w:r>
                    <w:rPr>
                      <w:rFonts w:ascii="Andalus" w:hAnsi="Andalus" w:cs="Andalus"/>
                      <w:sz w:val="28"/>
                      <w:szCs w:val="28"/>
                    </w:rPr>
                    <w:t>T, V,</w:t>
                  </w:r>
                  <w:r w:rsidRPr="00541583">
                    <w:rPr>
                      <w:rFonts w:ascii="Andalus" w:hAnsi="Andalus" w:cs="Andalus"/>
                      <w:sz w:val="28"/>
                      <w:szCs w:val="28"/>
                    </w:rPr>
                    <w:t xml:space="preserve"> </w:t>
                  </w:r>
                  <w:r>
                    <w:rPr>
                      <w:rFonts w:ascii="Andalus" w:hAnsi="Andalus" w:cs="Andalus"/>
                      <w:sz w:val="28"/>
                      <w:szCs w:val="28"/>
                    </w:rPr>
                    <w:t>µ           T, V,</w:t>
                  </w:r>
                  <w:r w:rsidRPr="00541583">
                    <w:rPr>
                      <w:rFonts w:ascii="Andalus" w:hAnsi="Andalus" w:cs="Andalus"/>
                      <w:sz w:val="28"/>
                      <w:szCs w:val="28"/>
                    </w:rPr>
                    <w:t xml:space="preserve"> </w:t>
                  </w:r>
                  <w:r>
                    <w:rPr>
                      <w:rFonts w:ascii="Andalus" w:hAnsi="Andalus" w:cs="Andalus"/>
                      <w:sz w:val="28"/>
                      <w:szCs w:val="28"/>
                    </w:rPr>
                    <w:t>µ                  T, V,</w:t>
                  </w:r>
                  <w:r w:rsidRPr="00541583">
                    <w:rPr>
                      <w:rFonts w:ascii="Andalus" w:hAnsi="Andalus" w:cs="Andalus"/>
                      <w:sz w:val="28"/>
                      <w:szCs w:val="28"/>
                    </w:rPr>
                    <w:t xml:space="preserve"> </w:t>
                  </w:r>
                  <w:r>
                    <w:rPr>
                      <w:rFonts w:ascii="Andalus" w:hAnsi="Andalus" w:cs="Andalus"/>
                      <w:sz w:val="28"/>
                      <w:szCs w:val="28"/>
                    </w:rPr>
                    <w:t>µ</w:t>
                  </w:r>
                </w:p>
                <w:p w:rsidR="00541583" w:rsidRPr="00541583" w:rsidRDefault="00541583" w:rsidP="00541583">
                  <w:pPr>
                    <w:rPr>
                      <w:rFonts w:ascii="Andalus" w:hAnsi="Andalus" w:cs="Andalus"/>
                      <w:sz w:val="28"/>
                      <w:szCs w:val="28"/>
                    </w:rPr>
                  </w:pPr>
                </w:p>
                <w:p w:rsidR="00541583" w:rsidRPr="00541583" w:rsidRDefault="00541583" w:rsidP="00541583">
                  <w:pPr>
                    <w:rPr>
                      <w:rFonts w:ascii="Andalus" w:hAnsi="Andalus" w:cs="Andalus"/>
                      <w:sz w:val="28"/>
                      <w:szCs w:val="28"/>
                    </w:rPr>
                  </w:pPr>
                </w:p>
                <w:p w:rsidR="00541583" w:rsidRPr="00541583" w:rsidRDefault="00541583" w:rsidP="00541583">
                  <w:pPr>
                    <w:rPr>
                      <w:rFonts w:ascii="Andalus" w:hAnsi="Andalus" w:cs="Andalus"/>
                      <w:sz w:val="28"/>
                      <w:szCs w:val="28"/>
                    </w:rPr>
                  </w:pPr>
                  <w:r>
                    <w:rPr>
                      <w:rFonts w:ascii="Andalus" w:hAnsi="Andalus" w:cs="Andalus"/>
                      <w:sz w:val="28"/>
                      <w:szCs w:val="28"/>
                    </w:rPr>
                    <w:t xml:space="preserve">  </w:t>
                  </w:r>
                </w:p>
                <w:p w:rsidR="00541583" w:rsidRPr="00541583" w:rsidRDefault="00541583" w:rsidP="00541583">
                  <w:pPr>
                    <w:rPr>
                      <w:rFonts w:ascii="Andalus" w:hAnsi="Andalus" w:cs="Andalus"/>
                      <w:sz w:val="28"/>
                      <w:szCs w:val="28"/>
                    </w:rPr>
                  </w:pPr>
                  <w:r>
                    <w:rPr>
                      <w:rFonts w:ascii="Andalus" w:hAnsi="Andalus" w:cs="Andalus"/>
                      <w:sz w:val="28"/>
                      <w:szCs w:val="28"/>
                    </w:rPr>
                    <w:t xml:space="preserve"> </w:t>
                  </w:r>
                </w:p>
                <w:p w:rsidR="00541583" w:rsidRPr="00541583" w:rsidRDefault="00541583" w:rsidP="00541583">
                  <w:pPr>
                    <w:rPr>
                      <w:rFonts w:ascii="Andalus" w:hAnsi="Andalus" w:cs="Andalus"/>
                      <w:sz w:val="28"/>
                      <w:szCs w:val="28"/>
                    </w:rPr>
                  </w:pPr>
                  <w:r>
                    <w:rPr>
                      <w:rFonts w:ascii="Andalus" w:hAnsi="Andalus" w:cs="Andalus"/>
                      <w:sz w:val="28"/>
                      <w:szCs w:val="28"/>
                    </w:rPr>
                    <w:t xml:space="preserve"> </w:t>
                  </w:r>
                </w:p>
                <w:p w:rsidR="00541583" w:rsidRPr="00541583" w:rsidRDefault="00541583">
                  <w:pPr>
                    <w:rPr>
                      <w:rFonts w:ascii="Andalus" w:hAnsi="Andalus" w:cs="Andalus"/>
                      <w:sz w:val="28"/>
                      <w:szCs w:val="28"/>
                    </w:rPr>
                  </w:pPr>
                  <w:r>
                    <w:rPr>
                      <w:rFonts w:ascii="Andalus" w:hAnsi="Andalus" w:cs="Andalus"/>
                      <w:sz w:val="28"/>
                      <w:szCs w:val="28"/>
                    </w:rPr>
                    <w:t xml:space="preserve">    </w:t>
                  </w:r>
                </w:p>
              </w:txbxContent>
            </v:textbox>
          </v:rect>
        </w:pict>
      </w:r>
      <w:r w:rsidRPr="00864691">
        <w:rPr>
          <w:rFonts w:ascii="Andalus" w:hAnsi="Andalus" w:cs="Andalus"/>
          <w:noProof/>
        </w:rPr>
        <w:pict>
          <v:rect id="_x0000_s1061" style="position:absolute;margin-left:141pt;margin-top:12.5pt;width:276pt;height:143.25pt;z-index:251685888"/>
        </w:pict>
      </w:r>
    </w:p>
    <w:p w:rsidR="00B402C1" w:rsidRPr="00864691" w:rsidRDefault="00B402C1" w:rsidP="00B402C1">
      <w:pPr>
        <w:rPr>
          <w:rFonts w:ascii="Andalus" w:hAnsi="Andalus" w:cs="Andalus"/>
        </w:rPr>
      </w:pPr>
    </w:p>
    <w:p w:rsidR="00123F9C" w:rsidRPr="00864691" w:rsidRDefault="00B402C1" w:rsidP="00B402C1">
      <w:pPr>
        <w:tabs>
          <w:tab w:val="left" w:pos="8625"/>
        </w:tabs>
        <w:rPr>
          <w:rFonts w:ascii="Andalus" w:hAnsi="Andalus" w:cs="Andalus"/>
        </w:rPr>
      </w:pPr>
      <w:r w:rsidRPr="00864691">
        <w:rPr>
          <w:rFonts w:ascii="Andalus" w:hAnsi="Andalus" w:cs="Andalus"/>
        </w:rPr>
        <w:tab/>
      </w:r>
    </w:p>
    <w:p w:rsidR="00B402C1" w:rsidRPr="00864691" w:rsidRDefault="00B402C1" w:rsidP="00B402C1">
      <w:pPr>
        <w:tabs>
          <w:tab w:val="left" w:pos="8625"/>
        </w:tabs>
        <w:rPr>
          <w:rFonts w:ascii="Andalus" w:hAnsi="Andalus" w:cs="Andalus"/>
        </w:rPr>
      </w:pPr>
    </w:p>
    <w:p w:rsidR="00B402C1" w:rsidRPr="00864691" w:rsidRDefault="00B402C1" w:rsidP="00B402C1">
      <w:pPr>
        <w:tabs>
          <w:tab w:val="left" w:pos="8625"/>
        </w:tabs>
        <w:rPr>
          <w:rFonts w:ascii="Andalus" w:hAnsi="Andalus" w:cs="Andalus"/>
        </w:rPr>
      </w:pPr>
    </w:p>
    <w:p w:rsidR="00864691" w:rsidRDefault="00864691" w:rsidP="00B402C1">
      <w:pPr>
        <w:tabs>
          <w:tab w:val="left" w:pos="8625"/>
        </w:tabs>
        <w:rPr>
          <w:rFonts w:ascii="Arial Black" w:hAnsi="Arial Black" w:cs="Andalus"/>
        </w:rPr>
      </w:pPr>
    </w:p>
    <w:p w:rsidR="00864691" w:rsidRDefault="00864691" w:rsidP="00B402C1">
      <w:pPr>
        <w:tabs>
          <w:tab w:val="left" w:pos="8625"/>
        </w:tabs>
        <w:rPr>
          <w:rFonts w:ascii="Arial Black" w:hAnsi="Arial Black" w:cs="Andalus"/>
        </w:rPr>
      </w:pPr>
    </w:p>
    <w:p w:rsidR="00864691" w:rsidRDefault="00864691" w:rsidP="00B402C1">
      <w:pPr>
        <w:tabs>
          <w:tab w:val="left" w:pos="8625"/>
        </w:tabs>
        <w:rPr>
          <w:rFonts w:ascii="Arial Black" w:hAnsi="Arial Black" w:cs="Andalus"/>
        </w:rPr>
      </w:pPr>
    </w:p>
    <w:p w:rsidR="00864691" w:rsidRDefault="00864691" w:rsidP="00B402C1">
      <w:pPr>
        <w:tabs>
          <w:tab w:val="left" w:pos="8625"/>
        </w:tabs>
        <w:rPr>
          <w:rFonts w:ascii="Arial Black" w:hAnsi="Arial Black" w:cs="Andalus"/>
        </w:rPr>
      </w:pPr>
    </w:p>
    <w:p w:rsidR="00864691" w:rsidRDefault="00864691" w:rsidP="00B402C1">
      <w:pPr>
        <w:tabs>
          <w:tab w:val="left" w:pos="8625"/>
        </w:tabs>
        <w:rPr>
          <w:rFonts w:ascii="Arial Black" w:hAnsi="Arial Black" w:cs="Andalus"/>
        </w:rPr>
      </w:pPr>
    </w:p>
    <w:p w:rsidR="009C5239" w:rsidRPr="00864691" w:rsidRDefault="009C5239" w:rsidP="00B402C1">
      <w:pPr>
        <w:tabs>
          <w:tab w:val="left" w:pos="8625"/>
        </w:tabs>
        <w:rPr>
          <w:rFonts w:ascii="Arial Black" w:hAnsi="Arial Black" w:cs="Andalus"/>
        </w:rPr>
      </w:pPr>
      <w:r w:rsidRPr="00864691">
        <w:rPr>
          <w:rFonts w:ascii="Arial Black" w:hAnsi="Arial Black" w:cs="Andalus"/>
        </w:rPr>
        <w:t>Uses of ensembles:</w:t>
      </w:r>
    </w:p>
    <w:p w:rsidR="009C5239" w:rsidRPr="00864691" w:rsidRDefault="009C5239" w:rsidP="00B402C1">
      <w:pPr>
        <w:tabs>
          <w:tab w:val="left" w:pos="8625"/>
        </w:tabs>
        <w:rPr>
          <w:rFonts w:ascii="Andalus" w:hAnsi="Andalus" w:cs="Andalus"/>
        </w:rPr>
      </w:pPr>
      <w:r w:rsidRPr="00864691">
        <w:rPr>
          <w:rFonts w:ascii="Arial Black" w:hAnsi="Arial Black" w:cs="Andalus"/>
        </w:rPr>
        <w:t xml:space="preserve">              </w:t>
      </w:r>
      <w:r w:rsidRPr="00864691">
        <w:rPr>
          <w:rFonts w:ascii="Andalus" w:hAnsi="Andalus" w:cs="Andalus"/>
        </w:rPr>
        <w:t xml:space="preserve">In practice, we consider the three main types of ensembles and each ensemble corresponds to a different experimental situation. In fact, the three ensembles, which we have introduced and discussed </w:t>
      </w:r>
      <w:r w:rsidR="000446E3" w:rsidRPr="00864691">
        <w:rPr>
          <w:rFonts w:ascii="Andalus" w:hAnsi="Andalus" w:cs="Andalus"/>
        </w:rPr>
        <w:t>above,</w:t>
      </w:r>
      <w:r w:rsidRPr="00864691">
        <w:rPr>
          <w:rFonts w:ascii="Andalus" w:hAnsi="Andalus" w:cs="Andalus"/>
        </w:rPr>
        <w:t xml:space="preserve"> are only examples of the infinite number of ensembles that can be considered. These are particularly useful for two main reasons:</w:t>
      </w:r>
    </w:p>
    <w:p w:rsidR="009C5239" w:rsidRPr="00864691" w:rsidRDefault="009C5239" w:rsidP="009C5239">
      <w:pPr>
        <w:pStyle w:val="ListParagraph"/>
        <w:numPr>
          <w:ilvl w:val="0"/>
          <w:numId w:val="3"/>
        </w:numPr>
        <w:tabs>
          <w:tab w:val="left" w:pos="8625"/>
        </w:tabs>
        <w:rPr>
          <w:rFonts w:ascii="Andalus" w:hAnsi="Andalus" w:cs="Andalus"/>
        </w:rPr>
      </w:pPr>
      <w:r w:rsidRPr="00864691">
        <w:rPr>
          <w:rFonts w:ascii="Andalus" w:hAnsi="Andalus" w:cs="Andalus"/>
        </w:rPr>
        <w:t>Firstly, they correspond approximately to the types of thermodynamic measurements most frequently made in practices.</w:t>
      </w:r>
    </w:p>
    <w:p w:rsidR="009C5239" w:rsidRPr="00864691" w:rsidRDefault="009C5239" w:rsidP="009C5239">
      <w:pPr>
        <w:pStyle w:val="ListParagraph"/>
        <w:numPr>
          <w:ilvl w:val="0"/>
          <w:numId w:val="3"/>
        </w:numPr>
        <w:tabs>
          <w:tab w:val="left" w:pos="8625"/>
        </w:tabs>
        <w:rPr>
          <w:rFonts w:ascii="Andalus" w:hAnsi="Andalus" w:cs="Andalus"/>
        </w:rPr>
      </w:pPr>
      <w:r w:rsidRPr="00864691">
        <w:rPr>
          <w:rFonts w:ascii="Andalus" w:hAnsi="Andalus" w:cs="Andalus"/>
        </w:rPr>
        <w:t>Secondly, in large number of systems, it is useful to find that the values of thermodynamic quantities that are not very sensitive to the method of measurement.</w:t>
      </w:r>
    </w:p>
    <w:p w:rsidR="009C5239" w:rsidRPr="00864691" w:rsidRDefault="009C5239" w:rsidP="009C5239">
      <w:pPr>
        <w:tabs>
          <w:tab w:val="left" w:pos="8625"/>
        </w:tabs>
        <w:ind w:left="720"/>
        <w:rPr>
          <w:rFonts w:ascii="Andalus" w:hAnsi="Andalus" w:cs="Andalus"/>
        </w:rPr>
      </w:pPr>
      <w:r w:rsidRPr="00864691">
        <w:rPr>
          <w:rFonts w:ascii="Andalus" w:hAnsi="Andalus" w:cs="Andalus"/>
        </w:rPr>
        <w:t xml:space="preserve">For example, in the measurement of specific heat of a liquid of known mass and thus known particle number, at temperature for below the boiling point, it matters very little whether the liquid is boiling point, it </w:t>
      </w:r>
      <w:r w:rsidR="000446E3" w:rsidRPr="00864691">
        <w:rPr>
          <w:rFonts w:ascii="Andalus" w:hAnsi="Andalus" w:cs="Andalus"/>
        </w:rPr>
        <w:t>matters very little whether the liquid is isolated at constant temperature so that the number of particles is fixed as in a micro canonical ensemble or in equilibrium with its vapour so that the number of particles can fluctuate as in grand canonical ensemble</w:t>
      </w:r>
    </w:p>
    <w:sectPr w:rsidR="009C5239" w:rsidRPr="00864691" w:rsidSect="00884A6A">
      <w:footerReference w:type="default" r:id="rId7"/>
      <w:pgSz w:w="11909" w:h="16834" w:code="9"/>
      <w:pgMar w:top="720" w:right="720" w:bottom="720" w:left="72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DBA" w:rsidRDefault="00CA0DBA" w:rsidP="00B402C1">
      <w:pPr>
        <w:spacing w:after="0" w:line="240" w:lineRule="auto"/>
      </w:pPr>
      <w:r>
        <w:separator/>
      </w:r>
    </w:p>
  </w:endnote>
  <w:endnote w:type="continuationSeparator" w:id="1">
    <w:p w:rsidR="00CA0DBA" w:rsidRDefault="00CA0DBA" w:rsidP="00B402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02"/>
      <w:docPartObj>
        <w:docPartGallery w:val="Page Numbers (Bottom of Page)"/>
        <w:docPartUnique/>
      </w:docPartObj>
    </w:sdtPr>
    <w:sdtContent>
      <w:p w:rsidR="00884A6A" w:rsidRDefault="00884A6A">
        <w:pPr>
          <w:pStyle w:val="Footer"/>
          <w:jc w:val="right"/>
        </w:pPr>
        <w:fldSimple w:instr=" PAGE   \* MERGEFORMAT ">
          <w:r>
            <w:rPr>
              <w:noProof/>
            </w:rPr>
            <w:t>1</w:t>
          </w:r>
        </w:fldSimple>
      </w:p>
    </w:sdtContent>
  </w:sdt>
  <w:p w:rsidR="00884A6A" w:rsidRDefault="00884A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DBA" w:rsidRDefault="00CA0DBA" w:rsidP="00B402C1">
      <w:pPr>
        <w:spacing w:after="0" w:line="240" w:lineRule="auto"/>
      </w:pPr>
      <w:r>
        <w:separator/>
      </w:r>
    </w:p>
  </w:footnote>
  <w:footnote w:type="continuationSeparator" w:id="1">
    <w:p w:rsidR="00CA0DBA" w:rsidRDefault="00CA0DBA" w:rsidP="00B402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0777D"/>
    <w:multiLevelType w:val="hybridMultilevel"/>
    <w:tmpl w:val="51489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FC4D2B"/>
    <w:multiLevelType w:val="hybridMultilevel"/>
    <w:tmpl w:val="1A50F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603439"/>
    <w:multiLevelType w:val="hybridMultilevel"/>
    <w:tmpl w:val="BD561EA6"/>
    <w:lvl w:ilvl="0" w:tplc="0FC09882">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52786F"/>
    <w:rsid w:val="000340ED"/>
    <w:rsid w:val="000446E3"/>
    <w:rsid w:val="00123F9C"/>
    <w:rsid w:val="003523EB"/>
    <w:rsid w:val="004B103E"/>
    <w:rsid w:val="005035B0"/>
    <w:rsid w:val="005054A5"/>
    <w:rsid w:val="0052786F"/>
    <w:rsid w:val="00541583"/>
    <w:rsid w:val="0059479E"/>
    <w:rsid w:val="00716185"/>
    <w:rsid w:val="007E0AAB"/>
    <w:rsid w:val="007E162E"/>
    <w:rsid w:val="007E638F"/>
    <w:rsid w:val="00864691"/>
    <w:rsid w:val="00884A6A"/>
    <w:rsid w:val="008F5FA0"/>
    <w:rsid w:val="009728B4"/>
    <w:rsid w:val="009C5239"/>
    <w:rsid w:val="009D79CA"/>
    <w:rsid w:val="00A34B7E"/>
    <w:rsid w:val="00A5340A"/>
    <w:rsid w:val="00A84708"/>
    <w:rsid w:val="00B402C1"/>
    <w:rsid w:val="00C82CCD"/>
    <w:rsid w:val="00CA0DBA"/>
    <w:rsid w:val="00CD04D5"/>
    <w:rsid w:val="00D27C74"/>
    <w:rsid w:val="00D829E7"/>
    <w:rsid w:val="00E54716"/>
    <w:rsid w:val="00F71F31"/>
    <w:rsid w:val="00F83D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26" type="connector" idref="#_x0000_s1093"/>
        <o:r id="V:Rule127" type="connector" idref="#_x0000_s1192"/>
        <o:r id="V:Rule128" type="connector" idref="#_x0000_s1117"/>
        <o:r id="V:Rule129" type="connector" idref="#_x0000_s1067"/>
        <o:r id="V:Rule130" type="connector" idref="#_x0000_s1213"/>
        <o:r id="V:Rule131" type="connector" idref="#_x0000_s1181"/>
        <o:r id="V:Rule132" type="connector" idref="#_x0000_s1108"/>
        <o:r id="V:Rule133" type="connector" idref="#_x0000_s1214"/>
        <o:r id="V:Rule134" type="connector" idref="#_x0000_s1090"/>
        <o:r id="V:Rule135" type="connector" idref="#_x0000_s1182"/>
        <o:r id="V:Rule136" type="connector" idref="#_x0000_s1072"/>
        <o:r id="V:Rule137" type="connector" idref="#_x0000_s1191"/>
        <o:r id="V:Rule138" type="connector" idref="#_x0000_s1044"/>
        <o:r id="V:Rule139" type="connector" idref="#_x0000_s1212"/>
        <o:r id="V:Rule140" type="connector" idref="#_x0000_s1107"/>
        <o:r id="V:Rule141" type="connector" idref="#_x0000_s1184"/>
        <o:r id="V:Rule142" type="connector" idref="#_x0000_s1089"/>
        <o:r id="V:Rule143" type="connector" idref="#_x0000_s1073"/>
        <o:r id="V:Rule144" type="connector" idref="#_x0000_s1043"/>
        <o:r id="V:Rule145" type="connector" idref="#_x0000_s1193"/>
        <o:r id="V:Rule146" type="connector" idref="#_x0000_s1092"/>
        <o:r id="V:Rule147" type="connector" idref="#_x0000_s1086"/>
        <o:r id="V:Rule148" type="connector" idref="#_x0000_s1194"/>
        <o:r id="V:Rule149" type="connector" idref="#_x0000_s1028"/>
        <o:r id="V:Rule150" type="connector" idref="#_x0000_s1211"/>
        <o:r id="V:Rule151" type="connector" idref="#_x0000_s1068"/>
        <o:r id="V:Rule152" type="connector" idref="#_x0000_s1183"/>
        <o:r id="V:Rule153" type="connector" idref="#_x0000_s1188"/>
        <o:r id="V:Rule154" type="connector" idref="#_x0000_s1101"/>
        <o:r id="V:Rule155" type="connector" idref="#_x0000_s1087"/>
        <o:r id="V:Rule156" type="connector" idref="#_x0000_s1216"/>
        <o:r id="V:Rule157" type="connector" idref="#_x0000_s1109"/>
        <o:r id="V:Rule158" type="connector" idref="#_x0000_s1229"/>
        <o:r id="V:Rule159" type="connector" idref="#_x0000_s1055"/>
        <o:r id="V:Rule160" type="connector" idref="#_x0000_s1197"/>
        <o:r id="V:Rule161" type="connector" idref="#_x0000_s1075"/>
        <o:r id="V:Rule162" type="connector" idref="#_x0000_s1037"/>
        <o:r id="V:Rule163" type="connector" idref="#_x0000_s1198"/>
        <o:r id="V:Rule164" type="connector" idref="#_x0000_s1106"/>
        <o:r id="V:Rule165" type="connector" idref="#_x0000_s1031"/>
        <o:r id="V:Rule166" type="connector" idref="#_x0000_s1094"/>
        <o:r id="V:Rule167" type="connector" idref="#_x0000_s1187"/>
        <o:r id="V:Rule168" type="connector" idref="#_x0000_s1215"/>
        <o:r id="V:Rule169" type="connector" idref="#_x0000_s1042"/>
        <o:r id="V:Rule170" type="connector" idref="#_x0000_s1070"/>
        <o:r id="V:Rule171" type="connector" idref="#_x0000_s1196"/>
        <o:r id="V:Rule172" type="connector" idref="#_x0000_s1030"/>
        <o:r id="V:Rule173" type="connector" idref="#_x0000_s1180"/>
        <o:r id="V:Rule174" type="connector" idref="#_x0000_s1095"/>
        <o:r id="V:Rule175" type="connector" idref="#_x0000_s1081"/>
        <o:r id="V:Rule176" type="connector" idref="#_x0000_s1185"/>
        <o:r id="V:Rule177" type="connector" idref="#_x0000_s1209"/>
        <o:r id="V:Rule178" type="connector" idref="#_x0000_s1069"/>
        <o:r id="V:Rule179" type="connector" idref="#_x0000_s1217"/>
        <o:r id="V:Rule180" type="connector" idref="#_x0000_s1088"/>
        <o:r id="V:Rule181" type="connector" idref="#_x0000_s1186"/>
        <o:r id="V:Rule182" type="connector" idref="#_x0000_s1210"/>
        <o:r id="V:Rule183" type="connector" idref="#_x0000_s1110"/>
        <o:r id="V:Rule184" type="connector" idref="#_x0000_s1116"/>
        <o:r id="V:Rule185" type="connector" idref="#_x0000_s1218"/>
        <o:r id="V:Rule186" type="connector" idref="#_x0000_s1195"/>
        <o:r id="V:Rule187" type="connector" idref="#_x0000_s1066"/>
        <o:r id="V:Rule188" type="connector" idref="#_x0000_s1074"/>
        <o:r id="V:Rule189" type="connector" idref="#_x0000_s1179"/>
        <o:r id="V:Rule190" type="connector" idref="#_x0000_s1221"/>
        <o:r id="V:Rule191" type="connector" idref="#_x0000_s1063"/>
        <o:r id="V:Rule192" type="connector" idref="#_x0000_s1033"/>
        <o:r id="V:Rule193" type="connector" idref="#_x0000_s1097"/>
        <o:r id="V:Rule194" type="connector" idref="#_x0000_s1091"/>
        <o:r id="V:Rule195" type="connector" idref="#_x0000_s1113"/>
        <o:r id="V:Rule196" type="connector" idref="#_x0000_s1204"/>
        <o:r id="V:Rule197" type="connector" idref="#_x0000_s1078"/>
        <o:r id="V:Rule198" type="connector" idref="#_x0000_s1038"/>
        <o:r id="V:Rule199" type="connector" idref="#_x0000_s1203"/>
        <o:r id="V:Rule200" type="connector" idref="#_x0000_s1222"/>
        <o:r id="V:Rule201" type="connector" idref="#_x0000_s1102"/>
        <o:r id="V:Rule202" type="connector" idref="#_x0000_s1084"/>
        <o:r id="V:Rule203" type="connector" idref="#_x0000_s1077"/>
        <o:r id="V:Rule204" type="connector" idref="#_x0000_s1201"/>
        <o:r id="V:Rule205" type="connector" idref="#_x0000_s1039"/>
        <o:r id="V:Rule206" type="connector" idref="#_x0000_s1103"/>
        <o:r id="V:Rule207" type="connector" idref="#_x0000_s1224"/>
        <o:r id="V:Rule208" type="connector" idref="#_x0000_s1085"/>
        <o:r id="V:Rule209" type="connector" idref="#_x0000_s1223"/>
        <o:r id="V:Rule210" type="connector" idref="#_x0000_s1034"/>
        <o:r id="V:Rule211" type="connector" idref="#_x0000_s1098"/>
        <o:r id="V:Rule212" type="connector" idref="#_x0000_s1202"/>
        <o:r id="V:Rule213" type="connector" idref="#_x0000_s1112"/>
        <o:r id="V:Rule214" type="connector" idref="#_x0000_s1071"/>
        <o:r id="V:Rule215" type="connector" idref="#_x0000_s1205"/>
        <o:r id="V:Rule216" type="connector" idref="#_x0000_s1041"/>
        <o:r id="V:Rule217" type="connector" idref="#_x0000_s1189"/>
        <o:r id="V:Rule218" type="connector" idref="#_x0000_s1079"/>
        <o:r id="V:Rule219" type="connector" idref="#_x0000_s1083"/>
        <o:r id="V:Rule220" type="connector" idref="#_x0000_s1176"/>
        <o:r id="V:Rule221" type="connector" idref="#_x0000_s1200"/>
        <o:r id="V:Rule222" type="connector" idref="#_x0000_s1032"/>
        <o:r id="V:Rule223" type="connector" idref="#_x0000_s1105"/>
        <o:r id="V:Rule224" type="connector" idref="#_x0000_s1228"/>
        <o:r id="V:Rule225" type="connector" idref="#_x0000_s1036"/>
        <o:r id="V:Rule226" type="connector" idref="#_x0000_s1076"/>
        <o:r id="V:Rule227" type="connector" idref="#_x0000_s1199"/>
        <o:r id="V:Rule228" type="connector" idref="#_x0000_s1227"/>
        <o:r id="V:Rule229" type="connector" idref="#_x0000_s1206"/>
        <o:r id="V:Rule230" type="connector" idref="#_x0000_s1114"/>
        <o:r id="V:Rule231" type="connector" idref="#_x0000_s1190"/>
        <o:r id="V:Rule232" type="connector" idref="#_x0000_s1100"/>
        <o:r id="V:Rule233" type="connector" idref="#_x0000_s1177"/>
        <o:r id="V:Rule234" type="connector" idref="#_x0000_s1035"/>
        <o:r id="V:Rule235" type="connector" idref="#_x0000_s1225"/>
        <o:r id="V:Rule236" type="connector" idref="#_x0000_s1065"/>
        <o:r id="V:Rule237" type="connector" idref="#_x0000_s1115"/>
        <o:r id="V:Rule238" type="connector" idref="#_x0000_s1220"/>
        <o:r id="V:Rule239" type="connector" idref="#_x0000_s1208"/>
        <o:r id="V:Rule240" type="connector" idref="#_x0000_s1111"/>
        <o:r id="V:Rule241" type="connector" idref="#_x0000_s1099"/>
        <o:r id="V:Rule242" type="connector" idref="#_x0000_s1040"/>
        <o:r id="V:Rule243" type="connector" idref="#_x0000_s1219"/>
        <o:r id="V:Rule244" type="connector" idref="#_x0000_s1207"/>
        <o:r id="V:Rule245" type="connector" idref="#_x0000_s1080"/>
        <o:r id="V:Rule246" type="connector" idref="#_x0000_s1178"/>
        <o:r id="V:Rule247" type="connector" idref="#_x0000_s1096"/>
        <o:r id="V:Rule248" type="connector" idref="#_x0000_s1082"/>
        <o:r id="V:Rule249" type="connector" idref="#_x0000_s1226"/>
        <o:r id="V:Rule250" type="connector" idref="#_x0000_s110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9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54A5"/>
    <w:pPr>
      <w:ind w:left="720"/>
      <w:contextualSpacing/>
    </w:pPr>
  </w:style>
  <w:style w:type="table" w:styleId="TableGrid">
    <w:name w:val="Table Grid"/>
    <w:basedOn w:val="TableNormal"/>
    <w:uiPriority w:val="59"/>
    <w:rsid w:val="00CD04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B402C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02C1"/>
  </w:style>
  <w:style w:type="paragraph" w:styleId="Footer">
    <w:name w:val="footer"/>
    <w:basedOn w:val="Normal"/>
    <w:link w:val="FooterChar"/>
    <w:uiPriority w:val="99"/>
    <w:unhideWhenUsed/>
    <w:rsid w:val="00B40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2C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4</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dc:creator>
  <cp:lastModifiedBy>RK</cp:lastModifiedBy>
  <cp:revision>14</cp:revision>
  <dcterms:created xsi:type="dcterms:W3CDTF">2017-01-02T05:19:00Z</dcterms:created>
  <dcterms:modified xsi:type="dcterms:W3CDTF">2017-01-04T07:25:00Z</dcterms:modified>
</cp:coreProperties>
</file>